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2B" w:rsidRPr="007C4D53" w:rsidRDefault="0076130A" w:rsidP="007C4D53">
      <w:pPr>
        <w:jc w:val="center"/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Темы проектов</w:t>
      </w:r>
      <w:r w:rsidR="007C4D53">
        <w:rPr>
          <w:rFonts w:ascii="Comic Sans MS" w:hAnsi="Comic Sans MS"/>
          <w:sz w:val="24"/>
          <w:szCs w:val="24"/>
        </w:rPr>
        <w:t xml:space="preserve"> </w:t>
      </w:r>
      <w:r w:rsidR="007C4D53" w:rsidRPr="007C4D53">
        <w:rPr>
          <w:rFonts w:ascii="Comic Sans MS" w:hAnsi="Comic Sans MS"/>
          <w:sz w:val="24"/>
          <w:szCs w:val="24"/>
        </w:rPr>
        <w:t>по химии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Азотсодержащие органические вещества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Альтернативные источники энергии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Бинарные соединения галогенов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Бумага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Буферные смеси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Вещества фотосинтеза</w:t>
      </w:r>
      <w:bookmarkStart w:id="0" w:name="_GoBack"/>
      <w:bookmarkEnd w:id="0"/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Возникновение элементов на планете Земля.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Все амфотерные в ПС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Гальванические элементы и аккумуляторы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Гетероциклические ароматические соединения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Гидраты метана – источник природного газа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Глобальные экологические проблемы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Закон кратных отношений, закон постоянства состава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Закон сохранения вещества и энергии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Зачем консервные банки закапывают под яблони и груши?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Зеркало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Ионное произведение воды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Истории открытия элементов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Как делают теннисный мячик?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Как Менделеев определял относительные атомные массы элементов?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Как работает мыло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Как работает подушка безопасности?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Как работают индикаторы?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Как шумеры открыли медь и железо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Кинетика химических реакций. Способы нахождения порядка реакции.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Кислородные соединения азота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Кислородные соединения галогенов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Кислородные соединения серы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Кислородные соединения фосфора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Кислородные соединения щелочных и щелочноземельных металлов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Когда закончится нефть?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Колебательные реакции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764C2B">
        <w:rPr>
          <w:rFonts w:ascii="Comic Sans MS" w:hAnsi="Comic Sans MS"/>
          <w:sz w:val="24"/>
          <w:szCs w:val="24"/>
        </w:rPr>
        <w:t>Коллигативные</w:t>
      </w:r>
      <w:proofErr w:type="spellEnd"/>
      <w:r w:rsidRPr="00764C2B">
        <w:rPr>
          <w:rFonts w:ascii="Comic Sans MS" w:hAnsi="Comic Sans MS"/>
          <w:sz w:val="24"/>
          <w:szCs w:val="24"/>
        </w:rPr>
        <w:t xml:space="preserve"> свойства растворов и жизнь. Теория Аррениуса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Комплексные соединения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 xml:space="preserve">Коррозия металлов и способы защиты. 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Кристаллография. Типы кристаллических решеток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Куриное яйцо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Магнийорганические соединения, их использование в органическом синтезе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Металлы будущего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lastRenderedPageBreak/>
        <w:t>Микроэлементы и их роль в живых организмах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Минералы и горные породы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Многоядерные ароматические углеводороды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764C2B">
        <w:rPr>
          <w:rFonts w:ascii="Comic Sans MS" w:hAnsi="Comic Sans MS"/>
          <w:sz w:val="24"/>
          <w:szCs w:val="24"/>
        </w:rPr>
        <w:t>Наночастицы</w:t>
      </w:r>
      <w:proofErr w:type="spellEnd"/>
      <w:r w:rsidRPr="00764C2B">
        <w:rPr>
          <w:rFonts w:ascii="Comic Sans MS" w:hAnsi="Comic Sans MS"/>
          <w:sz w:val="24"/>
          <w:szCs w:val="24"/>
        </w:rPr>
        <w:t xml:space="preserve"> и их применение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Нефть и ее переработка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Нуклиды. Устойчивые и радиоактивные изотопы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Образование карстовых провалов и процессы в пещерах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Образование минералов в природе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Определение состава сплава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Определение теплоты образования кристаллогидрата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Органические соединения бора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Органические соединения кремния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Органические соединения фосфора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Осмос и жизнь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Подтверждение закона Гесса на примере реакции нейтрализации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Полимеризация и поликонденсация. Механизмы и практическое использование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Получение кремния, титана, бериллия и других наукоемких материалов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Получение сверхвысокого вакуума с помощью химических соединений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Поташ и история России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Почему окрашивается пламя. Качественное определение катионов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Почему серебро чернеет, а медь зеленеет? Чем покрывают купола церквей - раньше и сейчас?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Применение электролиза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Ртуть. Взгляд со всех сторон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Селитры. Их применение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Сераорганические соединения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Синтез квасцов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Синтез пероксида бария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Синтез соли Мора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Современное состояние Периодической системы. Получение новых элементов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Современный взгляд на строение и свойства воды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Соединения бора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Соединения железа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Соединения кобальта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Соединения любого элемента, который вам нравится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Соединения хрома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Состав молока. Что можно получить из молока и как?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Спектральные методы анализа в органической химии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Спички и фейерверки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lastRenderedPageBreak/>
        <w:t xml:space="preserve">Сравнить свойства кислорода и озона, воды и перекиси водорода, оксида и пероксида, </w:t>
      </w:r>
      <w:proofErr w:type="spellStart"/>
      <w:r w:rsidRPr="00764C2B">
        <w:rPr>
          <w:rFonts w:ascii="Comic Sans MS" w:hAnsi="Comic Sans MS"/>
          <w:sz w:val="24"/>
          <w:szCs w:val="24"/>
        </w:rPr>
        <w:t>надпероксида</w:t>
      </w:r>
      <w:proofErr w:type="spellEnd"/>
      <w:r w:rsidRPr="00764C2B">
        <w:rPr>
          <w:rFonts w:ascii="Comic Sans MS" w:hAnsi="Comic Sans MS"/>
          <w:sz w:val="24"/>
          <w:szCs w:val="24"/>
        </w:rPr>
        <w:t xml:space="preserve"> и </w:t>
      </w:r>
      <w:proofErr w:type="spellStart"/>
      <w:r w:rsidRPr="00764C2B">
        <w:rPr>
          <w:rFonts w:ascii="Comic Sans MS" w:hAnsi="Comic Sans MS"/>
          <w:sz w:val="24"/>
          <w:szCs w:val="24"/>
        </w:rPr>
        <w:t>озонида</w:t>
      </w:r>
      <w:proofErr w:type="spellEnd"/>
      <w:r w:rsidRPr="00764C2B">
        <w:rPr>
          <w:rFonts w:ascii="Comic Sans MS" w:hAnsi="Comic Sans MS"/>
          <w:sz w:val="24"/>
          <w:szCs w:val="24"/>
        </w:rPr>
        <w:t xml:space="preserve"> металла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Стекла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Строительные материалы: известь, гипс, цемент. Алебастр и др.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Теории кислот и оснований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Титрование. Кривая титрования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Топливные элементы на основе водорода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Ферментативные реакции.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Физические методы анализа вещества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Химические процессы во Вселенной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 xml:space="preserve">Химический состав того, что вокруг –дым, пар, туман, воздух, разная вода, пламя, зола и </w:t>
      </w:r>
      <w:proofErr w:type="spellStart"/>
      <w:r w:rsidRPr="00764C2B">
        <w:rPr>
          <w:rFonts w:ascii="Comic Sans MS" w:hAnsi="Comic Sans MS"/>
          <w:sz w:val="24"/>
          <w:szCs w:val="24"/>
        </w:rPr>
        <w:t>т.д</w:t>
      </w:r>
      <w:proofErr w:type="spellEnd"/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Химия фтора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Электронные эффекты заместителей, их влияние на протекание реакций в органической химии. Механизмы реакций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>Элементы и соединения живой клетки</w:t>
      </w:r>
    </w:p>
    <w:p w:rsidR="00764C2B" w:rsidRPr="00764C2B" w:rsidRDefault="00764C2B" w:rsidP="00764C2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C2B">
        <w:rPr>
          <w:rFonts w:ascii="Comic Sans MS" w:hAnsi="Comic Sans MS"/>
          <w:sz w:val="24"/>
          <w:szCs w:val="24"/>
        </w:rPr>
        <w:t xml:space="preserve">Энергия активации. </w:t>
      </w:r>
    </w:p>
    <w:sectPr w:rsidR="00764C2B" w:rsidRPr="00764C2B" w:rsidSect="00764C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0294"/>
    <w:multiLevelType w:val="hybridMultilevel"/>
    <w:tmpl w:val="135C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30A"/>
    <w:rsid w:val="000F7F2A"/>
    <w:rsid w:val="0024208D"/>
    <w:rsid w:val="002616B0"/>
    <w:rsid w:val="0033237A"/>
    <w:rsid w:val="004818BF"/>
    <w:rsid w:val="004B5AC2"/>
    <w:rsid w:val="00583520"/>
    <w:rsid w:val="005D67A4"/>
    <w:rsid w:val="0076130A"/>
    <w:rsid w:val="00764C2B"/>
    <w:rsid w:val="007C4D53"/>
    <w:rsid w:val="0095325E"/>
    <w:rsid w:val="00C07D19"/>
    <w:rsid w:val="00C67506"/>
    <w:rsid w:val="00C8480B"/>
    <w:rsid w:val="00CA6C21"/>
    <w:rsid w:val="00D74461"/>
    <w:rsid w:val="00D94CFD"/>
    <w:rsid w:val="00E56CB9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6233"/>
  <w15:docId w15:val="{BE086E35-57D8-4A54-A976-4D2F99CD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Данилова Мария Николаевна</cp:lastModifiedBy>
  <cp:revision>4</cp:revision>
  <dcterms:created xsi:type="dcterms:W3CDTF">2019-07-04T14:07:00Z</dcterms:created>
  <dcterms:modified xsi:type="dcterms:W3CDTF">2019-07-05T09:08:00Z</dcterms:modified>
</cp:coreProperties>
</file>