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DC" w:rsidRPr="00BF22BA" w:rsidRDefault="00BF22BA">
      <w:pPr>
        <w:rPr>
          <w:b/>
          <w:sz w:val="28"/>
          <w:szCs w:val="28"/>
        </w:rPr>
      </w:pPr>
      <w:r>
        <w:t xml:space="preserve">                                     </w:t>
      </w:r>
      <w:r w:rsidRPr="00BF22BA">
        <w:rPr>
          <w:b/>
          <w:sz w:val="28"/>
          <w:szCs w:val="28"/>
        </w:rPr>
        <w:t>Кинетика ферментативных реакций</w:t>
      </w:r>
    </w:p>
    <w:p w:rsidR="00BF22BA" w:rsidRDefault="00BF22BA">
      <w:pPr>
        <w:rPr>
          <w:sz w:val="28"/>
          <w:szCs w:val="28"/>
        </w:rPr>
      </w:pPr>
    </w:p>
    <w:p w:rsidR="00BF22BA" w:rsidRDefault="00BF22BA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000CA1">
        <w:rPr>
          <w:b/>
          <w:i/>
          <w:sz w:val="24"/>
          <w:szCs w:val="24"/>
        </w:rPr>
        <w:t>Строение ферментов</w:t>
      </w:r>
      <w:r>
        <w:rPr>
          <w:b/>
          <w:i/>
          <w:sz w:val="24"/>
          <w:szCs w:val="24"/>
        </w:rPr>
        <w:t xml:space="preserve">. </w:t>
      </w:r>
    </w:p>
    <w:p w:rsidR="00983428" w:rsidRDefault="00BF22BA">
      <w:pPr>
        <w:rPr>
          <w:rFonts w:ascii="Arial" w:hAnsi="Arial" w:cs="Arial"/>
          <w:iCs/>
          <w:color w:val="222222"/>
          <w:shd w:val="clear" w:color="auto" w:fill="FFFFFF"/>
        </w:rPr>
      </w:pPr>
      <w:r w:rsidRPr="00BF22BA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BF22BA">
        <w:rPr>
          <w:rFonts w:ascii="Arial" w:hAnsi="Arial" w:cs="Arial"/>
          <w:color w:val="000000"/>
          <w:shd w:val="clear" w:color="auto" w:fill="FFFFFF"/>
        </w:rPr>
        <w:t>Специфика реакций, протекающих в живых организмах, состоит в том, что их ускоряют и направляют в нужное русло очень эффективные и специфичные катализаторы - ферменты.</w:t>
      </w:r>
      <w:r w:rsidRPr="00BF22BA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BF22BA">
        <w:rPr>
          <w:rFonts w:ascii="Arial" w:hAnsi="Arial" w:cs="Arial"/>
          <w:color w:val="000000"/>
          <w:shd w:val="clear" w:color="auto" w:fill="FFFFFF"/>
        </w:rPr>
        <w:t>Ферменты обеспечивают очень быстрое и эффективное протекание биохимических</w:t>
      </w:r>
      <w:r w:rsidR="00D745D6">
        <w:rPr>
          <w:rFonts w:ascii="Arial" w:hAnsi="Arial" w:cs="Arial"/>
          <w:color w:val="000000"/>
          <w:shd w:val="clear" w:color="auto" w:fill="FFFFFF"/>
        </w:rPr>
        <w:t xml:space="preserve"> процессов</w:t>
      </w:r>
      <w:r w:rsidRPr="00BF22BA">
        <w:rPr>
          <w:rFonts w:ascii="Arial" w:hAnsi="Arial" w:cs="Arial"/>
          <w:color w:val="000000"/>
          <w:shd w:val="clear" w:color="auto" w:fill="FFFFFF"/>
        </w:rPr>
        <w:t>.</w:t>
      </w:r>
      <w:r w:rsidRPr="00BF22BA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BF22BA">
        <w:rPr>
          <w:rFonts w:ascii="Arial" w:hAnsi="Arial" w:cs="Arial"/>
          <w:color w:val="000000"/>
          <w:shd w:val="clear" w:color="auto" w:fill="FFFFFF"/>
        </w:rPr>
        <w:br/>
      </w:r>
      <w:r w:rsidRPr="00BF22BA">
        <w:rPr>
          <w:rFonts w:ascii="Arial" w:hAnsi="Arial" w:cs="Arial"/>
          <w:color w:val="000000"/>
          <w:shd w:val="clear" w:color="auto" w:fill="FFFFFF"/>
        </w:rPr>
        <w:br/>
      </w:r>
      <w:r w:rsidR="00D745D6"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BF22BA">
        <w:rPr>
          <w:rFonts w:ascii="Arial" w:hAnsi="Arial" w:cs="Arial"/>
          <w:color w:val="000000"/>
          <w:shd w:val="clear" w:color="auto" w:fill="FFFFFF"/>
        </w:rPr>
        <w:t>В простейшем случ</w:t>
      </w:r>
      <w:r w:rsidR="00D745D6">
        <w:rPr>
          <w:rFonts w:ascii="Arial" w:hAnsi="Arial" w:cs="Arial"/>
          <w:color w:val="000000"/>
          <w:shd w:val="clear" w:color="auto" w:fill="FFFFFF"/>
        </w:rPr>
        <w:t>ае ферменты представляют собой</w:t>
      </w:r>
      <w:r w:rsidRPr="00BF22BA">
        <w:rPr>
          <w:rFonts w:ascii="Arial" w:hAnsi="Arial" w:cs="Arial"/>
          <w:color w:val="000000"/>
          <w:shd w:val="clear" w:color="auto" w:fill="FFFFFF"/>
        </w:rPr>
        <w:t xml:space="preserve"> молекулы РНК. Такие ферменты называются рибозимами. Также РНК может выполнять функцию хранения генетического материала, что делает эти молекулы вообще очень</w:t>
      </w:r>
      <w:r w:rsidR="00D745D6">
        <w:rPr>
          <w:rFonts w:ascii="Arial" w:hAnsi="Arial" w:cs="Arial"/>
          <w:color w:val="000000"/>
          <w:shd w:val="clear" w:color="auto" w:fill="FFFFFF"/>
        </w:rPr>
        <w:t xml:space="preserve"> функциональными</w:t>
      </w:r>
      <w:r w:rsidRPr="00BF22BA">
        <w:rPr>
          <w:rFonts w:ascii="Arial" w:hAnsi="Arial" w:cs="Arial"/>
          <w:color w:val="000000"/>
          <w:shd w:val="clear" w:color="auto" w:fill="FFFFFF"/>
        </w:rPr>
        <w:t>. Но эволюция шла, и молекулы РНК почти полностью передали функцию катализа белковым ферментам - энзимам. Белковые молекулы имеют более сложную структуру, что делает их намного более эффективными, чем РНКовые молекулы. Далее все процессы мы будем рассматривать на примере действия энзимов.</w:t>
      </w:r>
      <w:r w:rsidRPr="00BF22BA">
        <w:rPr>
          <w:rFonts w:ascii="Arial" w:hAnsi="Arial" w:cs="Arial"/>
          <w:color w:val="000000"/>
          <w:shd w:val="clear" w:color="auto" w:fill="FFFFFF"/>
        </w:rPr>
        <w:br/>
      </w:r>
      <w:r w:rsidRPr="00BF22BA">
        <w:rPr>
          <w:rFonts w:ascii="Arial" w:hAnsi="Arial" w:cs="Arial"/>
          <w:color w:val="000000"/>
          <w:shd w:val="clear" w:color="auto" w:fill="FFFFFF"/>
        </w:rPr>
        <w:br/>
      </w:r>
      <w:r w:rsidR="00D745D6"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BF22BA">
        <w:rPr>
          <w:rFonts w:ascii="Arial" w:hAnsi="Arial" w:cs="Arial"/>
          <w:color w:val="000000"/>
          <w:shd w:val="clear" w:color="auto" w:fill="FFFFFF"/>
        </w:rPr>
        <w:t>Любой энзим состоит из множества остатков аминокислот (как правило, нескольких сотен), но непосредственно с субстратом (реагентами) взаимодействует только несколько</w:t>
      </w:r>
      <w:r w:rsidR="00D745D6">
        <w:rPr>
          <w:rFonts w:ascii="Arial" w:hAnsi="Arial" w:cs="Arial"/>
          <w:color w:val="000000"/>
          <w:shd w:val="clear" w:color="auto" w:fill="FFFFFF"/>
        </w:rPr>
        <w:t>. В связи с этим выделяют адсорбционный центр – участок фермента, связывающий субстрат и каталитический центр – участок фермента, непосредственно участвующий в катализе.</w:t>
      </w:r>
      <w:r w:rsidR="001A7D93">
        <w:rPr>
          <w:rFonts w:ascii="Arial" w:hAnsi="Arial" w:cs="Arial"/>
          <w:color w:val="000000"/>
          <w:shd w:val="clear" w:color="auto" w:fill="FFFFFF"/>
        </w:rPr>
        <w:t xml:space="preserve"> Совокупность всех таких центров называется активным центром фермента.</w:t>
      </w:r>
      <w:r w:rsidR="00D745D6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BF22BA">
        <w:rPr>
          <w:rFonts w:ascii="Arial" w:hAnsi="Arial" w:cs="Arial"/>
          <w:color w:val="000000"/>
          <w:shd w:val="clear" w:color="auto" w:fill="FFFFFF"/>
        </w:rPr>
        <w:t>Остальная часть молекулы придаёт активному центру нужную форму</w:t>
      </w:r>
      <w:r w:rsidR="00D745D6">
        <w:rPr>
          <w:rFonts w:ascii="Arial" w:hAnsi="Arial" w:cs="Arial"/>
          <w:color w:val="000000"/>
          <w:shd w:val="clear" w:color="auto" w:fill="FFFFFF"/>
        </w:rPr>
        <w:t>. При этом молекула фермента</w:t>
      </w:r>
      <w:r w:rsidR="00E27501">
        <w:rPr>
          <w:rFonts w:ascii="Arial" w:hAnsi="Arial" w:cs="Arial"/>
          <w:color w:val="000000"/>
          <w:shd w:val="clear" w:color="auto" w:fill="FFFFFF"/>
        </w:rPr>
        <w:t xml:space="preserve"> окончательно приобретает </w:t>
      </w:r>
      <w:proofErr w:type="gramStart"/>
      <w:r w:rsidR="00E27501">
        <w:rPr>
          <w:rFonts w:ascii="Arial" w:hAnsi="Arial" w:cs="Arial"/>
          <w:color w:val="000000"/>
          <w:shd w:val="clear" w:color="auto" w:fill="FFFFFF"/>
        </w:rPr>
        <w:t>некую</w:t>
      </w:r>
      <w:proofErr w:type="gramEnd"/>
      <w:r w:rsidR="00D745D6">
        <w:rPr>
          <w:rFonts w:ascii="Arial" w:hAnsi="Arial" w:cs="Arial"/>
          <w:color w:val="000000"/>
          <w:shd w:val="clear" w:color="auto" w:fill="FFFFFF"/>
        </w:rPr>
        <w:t xml:space="preserve"> конформацию только во время взаимодействия с субстратом, что называют индуцированным взаимодействием.</w:t>
      </w:r>
      <w:r w:rsidR="00000CA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66620">
        <w:rPr>
          <w:rFonts w:ascii="Arial" w:hAnsi="Arial" w:cs="Arial"/>
          <w:color w:val="000000"/>
          <w:shd w:val="clear" w:color="auto" w:fill="FFFFFF"/>
        </w:rPr>
        <w:t>Данный вопрос был изучен американским биохимиком</w:t>
      </w:r>
      <w:r w:rsidR="00983428">
        <w:rPr>
          <w:rFonts w:ascii="Arial" w:hAnsi="Arial" w:cs="Arial"/>
          <w:color w:val="000000"/>
          <w:shd w:val="clear" w:color="auto" w:fill="FFFFFF"/>
        </w:rPr>
        <w:t xml:space="preserve"> Дэниэлом Кошландом (</w:t>
      </w:r>
      <w:r w:rsidR="006A3846">
        <w:rPr>
          <w:rFonts w:ascii="Arial" w:hAnsi="Arial" w:cs="Arial"/>
          <w:iCs/>
          <w:color w:val="222222"/>
          <w:shd w:val="clear" w:color="auto" w:fill="FFFFFF"/>
        </w:rPr>
        <w:t xml:space="preserve">Daniel </w:t>
      </w:r>
      <w:r w:rsidR="00983428" w:rsidRPr="00983428">
        <w:rPr>
          <w:rFonts w:ascii="Arial" w:hAnsi="Arial" w:cs="Arial"/>
          <w:iCs/>
          <w:color w:val="222222"/>
          <w:shd w:val="clear" w:color="auto" w:fill="FFFFFF"/>
        </w:rPr>
        <w:t>Koshland</w:t>
      </w:r>
      <w:r w:rsidR="00983428">
        <w:rPr>
          <w:rFonts w:ascii="Arial" w:hAnsi="Arial" w:cs="Arial"/>
          <w:iCs/>
          <w:color w:val="222222"/>
          <w:shd w:val="clear" w:color="auto" w:fill="FFFFFF"/>
        </w:rPr>
        <w:t>).</w:t>
      </w:r>
    </w:p>
    <w:p w:rsidR="00983428" w:rsidRDefault="0098342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iCs/>
          <w:color w:val="222222"/>
          <w:shd w:val="clear" w:color="auto" w:fill="FFFFFF"/>
        </w:rPr>
        <w:t xml:space="preserve">  </w:t>
      </w:r>
      <w:r w:rsidRPr="00983428">
        <w:rPr>
          <w:rFonts w:ascii="Arial" w:hAnsi="Arial" w:cs="Arial"/>
          <w:color w:val="000000"/>
          <w:shd w:val="clear" w:color="auto" w:fill="FFFFFF"/>
        </w:rPr>
        <w:t>Кофакторы - небелковые части энзимов, помогающие последним осуществлять свои функции. Кофакторы могут быть различными неорганичес</w:t>
      </w:r>
      <w:r>
        <w:rPr>
          <w:rFonts w:ascii="Arial" w:hAnsi="Arial" w:cs="Arial"/>
          <w:color w:val="000000"/>
          <w:shd w:val="clear" w:color="auto" w:fill="FFFFFF"/>
        </w:rPr>
        <w:t>кими ионами, или органическими «</w:t>
      </w:r>
      <w:r w:rsidRPr="00983428">
        <w:rPr>
          <w:rFonts w:ascii="Arial" w:hAnsi="Arial" w:cs="Arial"/>
          <w:color w:val="000000"/>
          <w:shd w:val="clear" w:color="auto" w:fill="FFFFFF"/>
        </w:rPr>
        <w:t>простетическими группами</w:t>
      </w:r>
      <w:r>
        <w:rPr>
          <w:rFonts w:ascii="Arial" w:hAnsi="Arial" w:cs="Arial"/>
          <w:color w:val="000000"/>
          <w:shd w:val="clear" w:color="auto" w:fill="FFFFFF"/>
        </w:rPr>
        <w:t xml:space="preserve">». </w:t>
      </w:r>
      <w:r w:rsidR="006A3846">
        <w:rPr>
          <w:rFonts w:ascii="Arial" w:hAnsi="Arial" w:cs="Arial"/>
          <w:color w:val="000000"/>
          <w:shd w:val="clear" w:color="auto" w:fill="FFFFFF"/>
        </w:rPr>
        <w:t xml:space="preserve">Остальная – белковая – часть фермента называется апоферментом. </w:t>
      </w:r>
      <w:r>
        <w:rPr>
          <w:rFonts w:ascii="Arial" w:hAnsi="Arial" w:cs="Arial"/>
          <w:color w:val="000000"/>
          <w:shd w:val="clear" w:color="auto" w:fill="FFFFFF"/>
        </w:rPr>
        <w:t xml:space="preserve">Коферменты – очень распространённые </w:t>
      </w:r>
      <w:r w:rsidR="006A3846">
        <w:rPr>
          <w:rFonts w:ascii="Arial" w:hAnsi="Arial" w:cs="Arial"/>
          <w:color w:val="000000"/>
          <w:shd w:val="clear" w:color="auto" w:fill="FFFFFF"/>
        </w:rPr>
        <w:t>субстраты, участвующие во множе</w:t>
      </w:r>
      <w:r>
        <w:rPr>
          <w:rFonts w:ascii="Arial" w:hAnsi="Arial" w:cs="Arial"/>
          <w:color w:val="000000"/>
          <w:shd w:val="clear" w:color="auto" w:fill="FFFFFF"/>
        </w:rPr>
        <w:t>стве различных превращений.</w:t>
      </w:r>
    </w:p>
    <w:p w:rsidR="007C711B" w:rsidRDefault="007C711B">
      <w:pP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Cs/>
          <w:noProof/>
          <w:color w:val="222222"/>
          <w:shd w:val="clear" w:color="auto" w:fill="FFFFFF"/>
        </w:rPr>
        <w:drawing>
          <wp:inline distT="0" distB="0" distL="0" distR="0">
            <wp:extent cx="3745230" cy="2498576"/>
            <wp:effectExtent l="19050" t="0" r="7620" b="0"/>
            <wp:docPr id="1" name="Рисунок 1" descr="C:\Users\IRINA\Desktop\3VO0YqDX8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3VO0YqDX8o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30" cy="24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color w:val="222222"/>
          <w:shd w:val="clear" w:color="auto" w:fill="FFFFFF"/>
        </w:rPr>
        <w:t xml:space="preserve"> </w:t>
      </w:r>
      <w:r w:rsidRPr="007C711B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На рисунке представлена молекула лизоцима, расщепляющая молекулу углевода клеточной ст</w:t>
      </w: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енки бактерий в ротовой полости.</w:t>
      </w:r>
    </w:p>
    <w:p w:rsidR="002348EE" w:rsidRPr="00023C2B" w:rsidRDefault="002348EE">
      <w:pPr>
        <w:rPr>
          <w:rFonts w:ascii="Arial" w:hAnsi="Arial" w:cs="Arial"/>
          <w:iCs/>
          <w:color w:val="222222"/>
          <w:shd w:val="clear" w:color="auto" w:fill="FFFFFF"/>
        </w:rPr>
      </w:pPr>
      <w:r w:rsidRPr="00023C2B">
        <w:rPr>
          <w:rFonts w:ascii="Arial" w:hAnsi="Arial" w:cs="Arial"/>
          <w:iCs/>
          <w:color w:val="222222"/>
          <w:shd w:val="clear" w:color="auto" w:fill="FFFFFF"/>
        </w:rPr>
        <w:lastRenderedPageBreak/>
        <w:t>Как и все катализаторы, ферменты не смещают равновесие реакции, а ускоряют и прямую, и обратную.</w:t>
      </w:r>
    </w:p>
    <w:p w:rsidR="007C711B" w:rsidRPr="005162BE" w:rsidRDefault="007C711B">
      <w:pPr>
        <w:rPr>
          <w:rFonts w:ascii="Arial" w:hAnsi="Arial" w:cs="Arial"/>
          <w:b/>
          <w:i/>
          <w:iCs/>
          <w:color w:val="222222"/>
          <w:sz w:val="24"/>
          <w:szCs w:val="24"/>
          <w:shd w:val="clear" w:color="auto" w:fill="FFFFFF"/>
        </w:rPr>
      </w:pPr>
      <w:r w:rsidRPr="005162BE">
        <w:rPr>
          <w:rFonts w:ascii="Arial" w:hAnsi="Arial" w:cs="Arial"/>
          <w:iCs/>
          <w:color w:val="222222"/>
          <w:sz w:val="24"/>
          <w:szCs w:val="24"/>
          <w:shd w:val="clear" w:color="auto" w:fill="FFFFFF"/>
        </w:rPr>
        <w:t xml:space="preserve">2. </w:t>
      </w:r>
      <w:r w:rsidRPr="005162BE">
        <w:rPr>
          <w:rFonts w:ascii="Arial" w:hAnsi="Arial" w:cs="Arial"/>
          <w:b/>
          <w:i/>
          <w:iCs/>
          <w:color w:val="222222"/>
          <w:sz w:val="24"/>
          <w:szCs w:val="24"/>
          <w:shd w:val="clear" w:color="auto" w:fill="FFFFFF"/>
        </w:rPr>
        <w:t>Механизм действия ферментов.</w:t>
      </w:r>
    </w:p>
    <w:p w:rsidR="002348EE" w:rsidRDefault="002348EE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color w:val="222222"/>
          <w:shd w:val="clear" w:color="auto" w:fill="FFFFFF"/>
        </w:rPr>
        <w:t xml:space="preserve">  Ферментативный катализ начинается с индуцированного взаимодействия фермента с субстратом, при котором субстрат встраивается в активный центр фермента. </w:t>
      </w:r>
      <w:r w:rsidR="00A977F1">
        <w:rPr>
          <w:rFonts w:ascii="Arial" w:hAnsi="Arial" w:cs="Arial"/>
          <w:iCs/>
          <w:color w:val="222222"/>
          <w:shd w:val="clear" w:color="auto" w:fill="FFFFFF"/>
        </w:rPr>
        <w:t>При этом остатки аминокислот активного центра так электростатически взаимодействуют с субстратом, что ослабляют в нём связь, по которой идёт разрыв.</w:t>
      </w:r>
    </w:p>
    <w:p w:rsidR="00A977F1" w:rsidRDefault="00A977F1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noProof/>
          <w:color w:val="222222"/>
          <w:shd w:val="clear" w:color="auto" w:fill="FFFFFF"/>
        </w:rPr>
        <w:drawing>
          <wp:inline distT="0" distB="0" distL="0" distR="0">
            <wp:extent cx="4204758" cy="4181528"/>
            <wp:effectExtent l="19050" t="0" r="5292" b="0"/>
            <wp:docPr id="2" name="Рисунок 1" descr="C:\Users\IRINA\Desktop\rHYWInnPR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rHYWInnPRh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57" cy="418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F1" w:rsidRDefault="00A977F1">
      <w:pP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На рисунке представлен механизм гидролиза ацетилхолина до холина и уксусной кислоты. Данный процесс активно протекает в мышечной ткани при расслаблении.</w:t>
      </w:r>
    </w:p>
    <w:p w:rsidR="00894F28" w:rsidRDefault="00894F28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iCs/>
          <w:color w:val="222222"/>
          <w:shd w:val="clear" w:color="auto" w:fill="FFFFFF"/>
        </w:rPr>
        <w:t>М</w:t>
      </w:r>
      <w:r w:rsidR="008C51AA">
        <w:rPr>
          <w:rFonts w:ascii="Arial" w:hAnsi="Arial" w:cs="Arial"/>
          <w:iCs/>
          <w:color w:val="222222"/>
          <w:shd w:val="clear" w:color="auto" w:fill="FFFFFF"/>
        </w:rPr>
        <w:t xml:space="preserve">ногие ферменты в качестве </w:t>
      </w:r>
      <w:proofErr w:type="spellStart"/>
      <w:r w:rsidR="008C51AA">
        <w:rPr>
          <w:rFonts w:ascii="Arial" w:hAnsi="Arial" w:cs="Arial"/>
          <w:iCs/>
          <w:color w:val="222222"/>
          <w:shd w:val="clear" w:color="auto" w:fill="FFFFFF"/>
        </w:rPr>
        <w:t>кофакторов</w:t>
      </w:r>
      <w:proofErr w:type="spellEnd"/>
      <w:r w:rsidR="005162BE">
        <w:rPr>
          <w:rFonts w:ascii="Arial" w:hAnsi="Arial" w:cs="Arial"/>
          <w:iCs/>
          <w:color w:val="222222"/>
          <w:shd w:val="clear" w:color="auto" w:fill="FFFFFF"/>
        </w:rPr>
        <w:t xml:space="preserve"> содержат атомы</w:t>
      </w:r>
      <w:r>
        <w:rPr>
          <w:rFonts w:ascii="Arial" w:hAnsi="Arial" w:cs="Arial"/>
          <w:iCs/>
          <w:color w:val="222222"/>
          <w:shd w:val="clear" w:color="auto" w:fill="FFFFFF"/>
        </w:rPr>
        <w:t xml:space="preserve"> металлов, которые несут </w:t>
      </w:r>
      <w:r w:rsidR="005162BE">
        <w:rPr>
          <w:rFonts w:ascii="Arial" w:hAnsi="Arial" w:cs="Arial"/>
          <w:iCs/>
          <w:color w:val="222222"/>
          <w:shd w:val="clear" w:color="auto" w:fill="FFFFFF"/>
        </w:rPr>
        <w:t>некоторый положительный заряд. Таким образом, эти частицы взаимодействуют с электроотрицательными атомами в составе субстрата. Кроме того многие ферменты вступают в дополнительное взаимодействие с АТФ (аденозинтрифосфорной кислотой), гидролиз которой на специальном участке фермента делает возможным протекание той или иной реакции за счёт выхода энергии. Это соединение относится к коферментам. Также коферментами являются, например, переносчики атомов водорода в реакциях гидрирования</w:t>
      </w:r>
      <w:r w:rsidR="005162BE" w:rsidRPr="005162BE">
        <w:rPr>
          <w:rFonts w:ascii="Arial" w:hAnsi="Arial" w:cs="Arial"/>
          <w:iCs/>
          <w:color w:val="222222"/>
          <w:shd w:val="clear" w:color="auto" w:fill="FFFFFF"/>
        </w:rPr>
        <w:t>/</w:t>
      </w:r>
      <w:r w:rsidR="005162BE">
        <w:rPr>
          <w:rFonts w:ascii="Arial" w:hAnsi="Arial" w:cs="Arial"/>
          <w:iCs/>
          <w:color w:val="222222"/>
          <w:shd w:val="clear" w:color="auto" w:fill="FFFFFF"/>
        </w:rPr>
        <w:t>дегидрирования.</w:t>
      </w:r>
    </w:p>
    <w:p w:rsidR="005162BE" w:rsidRPr="00507883" w:rsidRDefault="005162BE">
      <w:pP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На рисунке представлен меха</w:t>
      </w:r>
      <w:r w:rsidR="008C51AA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низм действия карбоксипептидазы</w:t>
      </w:r>
      <w:proofErr w:type="gramStart"/>
      <w:r w:rsidR="008C51AA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А</w:t>
      </w:r>
      <w:proofErr w:type="gramEnd"/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, катализирующей гидролиз пептидной связи. При этом атом цинка, несущий положительный заряд, взаимодействует с отрицате</w:t>
      </w:r>
      <w:r w:rsidR="00507883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льнозаряженным атомом кислорода карбонильной группы, что в конечном счёте приводит к поляризации связи </w:t>
      </w:r>
      <w:proofErr w:type="gramStart"/>
      <w:r w:rsidR="00507883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–С</w:t>
      </w:r>
      <w:proofErr w:type="gramEnd"/>
      <w:r w:rsidR="00507883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—</w:t>
      </w:r>
      <w:r w:rsidR="00507883">
        <w:rPr>
          <w:rFonts w:ascii="Arial" w:hAnsi="Arial" w:cs="Arial"/>
          <w:iCs/>
          <w:color w:val="222222"/>
          <w:sz w:val="20"/>
          <w:szCs w:val="20"/>
          <w:shd w:val="clear" w:color="auto" w:fill="FFFFFF"/>
          <w:lang w:val="en-US"/>
        </w:rPr>
        <w:t>N</w:t>
      </w:r>
      <w:r w:rsidR="00507883" w:rsidRPr="00507883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-</w:t>
      </w:r>
      <w:r w:rsidR="00507883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, по которой и происходит разрыв.</w:t>
      </w:r>
    </w:p>
    <w:p w:rsidR="005162BE" w:rsidRDefault="005162BE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3123521" cy="2804160"/>
            <wp:effectExtent l="19050" t="0" r="679" b="0"/>
            <wp:docPr id="3" name="Рисунок 1" descr="C:\Users\IRINA\Desktop\Al9VbyidO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Al9VbyidO0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65" cy="280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83" w:rsidRDefault="00507883">
      <w:pPr>
        <w:rPr>
          <w:rFonts w:ascii="Arial" w:hAnsi="Arial" w:cs="Arial"/>
          <w:iCs/>
          <w:color w:val="222222"/>
          <w:shd w:val="clear" w:color="auto" w:fill="FFFFFF"/>
        </w:rPr>
      </w:pPr>
    </w:p>
    <w:p w:rsidR="00507883" w:rsidRDefault="00507883">
      <w:pPr>
        <w:rPr>
          <w:rFonts w:ascii="Arial" w:hAnsi="Arial" w:cs="Arial"/>
          <w:b/>
          <w:i/>
          <w:i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iCs/>
          <w:color w:val="222222"/>
          <w:sz w:val="24"/>
          <w:szCs w:val="24"/>
          <w:shd w:val="clear" w:color="auto" w:fill="FFFFFF"/>
        </w:rPr>
        <w:t>3. Скорость ферментативных реакций</w:t>
      </w:r>
    </w:p>
    <w:p w:rsidR="00507883" w:rsidRDefault="00507883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color w:val="222222"/>
          <w:shd w:val="clear" w:color="auto" w:fill="FFFFFF"/>
        </w:rPr>
        <w:t xml:space="preserve">  Ферменты являются очень эффективными катализаторами, ускоряющими про</w:t>
      </w:r>
      <w:r w:rsidR="008C51AA">
        <w:rPr>
          <w:rFonts w:ascii="Arial" w:hAnsi="Arial" w:cs="Arial"/>
          <w:iCs/>
          <w:color w:val="222222"/>
          <w:shd w:val="clear" w:color="auto" w:fill="FFFFFF"/>
        </w:rPr>
        <w:t xml:space="preserve">цессы в тысячи и миллионы </w:t>
      </w:r>
      <w:r>
        <w:rPr>
          <w:rFonts w:ascii="Arial" w:hAnsi="Arial" w:cs="Arial"/>
          <w:iCs/>
          <w:color w:val="222222"/>
          <w:shd w:val="clear" w:color="auto" w:fill="FFFFFF"/>
        </w:rPr>
        <w:t>раз</w:t>
      </w:r>
      <w:r w:rsidR="008C51AA">
        <w:rPr>
          <w:rFonts w:ascii="Arial" w:hAnsi="Arial" w:cs="Arial"/>
          <w:iCs/>
          <w:color w:val="222222"/>
          <w:shd w:val="clear" w:color="auto" w:fill="FFFFFF"/>
        </w:rPr>
        <w:t xml:space="preserve"> лучше</w:t>
      </w:r>
      <w:r>
        <w:rPr>
          <w:rFonts w:ascii="Arial" w:hAnsi="Arial" w:cs="Arial"/>
          <w:iCs/>
          <w:color w:val="222222"/>
          <w:shd w:val="clear" w:color="auto" w:fill="FFFFFF"/>
        </w:rPr>
        <w:t xml:space="preserve"> по сравнению с неорганическими катализаторами. И хотя существу</w:t>
      </w:r>
      <w:r w:rsidR="006E2B53">
        <w:rPr>
          <w:rFonts w:ascii="Arial" w:hAnsi="Arial" w:cs="Arial"/>
          <w:iCs/>
          <w:color w:val="222222"/>
          <w:shd w:val="clear" w:color="auto" w:fill="FFFFFF"/>
        </w:rPr>
        <w:t xml:space="preserve">ет огромное множество </w:t>
      </w:r>
      <w:r>
        <w:rPr>
          <w:rFonts w:ascii="Arial" w:hAnsi="Arial" w:cs="Arial"/>
          <w:iCs/>
          <w:color w:val="222222"/>
          <w:shd w:val="clear" w:color="auto" w:fill="FFFFFF"/>
        </w:rPr>
        <w:t>ферментативных процессов</w:t>
      </w:r>
      <w:r w:rsidR="00C25300">
        <w:rPr>
          <w:rFonts w:ascii="Arial" w:hAnsi="Arial" w:cs="Arial"/>
          <w:iCs/>
          <w:color w:val="222222"/>
          <w:shd w:val="clear" w:color="auto" w:fill="FFFFFF"/>
        </w:rPr>
        <w:t xml:space="preserve"> с различными механизмами, есть</w:t>
      </w:r>
      <w:r>
        <w:rPr>
          <w:rFonts w:ascii="Arial" w:hAnsi="Arial" w:cs="Arial"/>
          <w:iCs/>
          <w:color w:val="222222"/>
          <w:shd w:val="clear" w:color="auto" w:fill="FFFFFF"/>
        </w:rPr>
        <w:t xml:space="preserve"> упрощённая схема, которая работает в большом количестве случаев:</w:t>
      </w:r>
    </w:p>
    <w:p w:rsidR="00507883" w:rsidRPr="00481FD5" w:rsidRDefault="00507883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color w:val="222222"/>
          <w:shd w:val="clear" w:color="auto" w:fill="FFFFFF"/>
          <w:lang w:val="en-US"/>
        </w:rPr>
        <w:t>E</w:t>
      </w:r>
      <w:r w:rsidRPr="00481FD5">
        <w:rPr>
          <w:rFonts w:ascii="Arial" w:hAnsi="Arial" w:cs="Arial"/>
          <w:iCs/>
          <w:color w:val="222222"/>
          <w:shd w:val="clear" w:color="auto" w:fill="FFFFFF"/>
        </w:rPr>
        <w:t xml:space="preserve"> + </w:t>
      </w:r>
      <w:r>
        <w:rPr>
          <w:rFonts w:ascii="Arial" w:hAnsi="Arial" w:cs="Arial"/>
          <w:iCs/>
          <w:color w:val="222222"/>
          <w:shd w:val="clear" w:color="auto" w:fill="FFFFFF"/>
          <w:lang w:val="en-US"/>
        </w:rPr>
        <w:t>S</w:t>
      </w:r>
      <w:r w:rsidRPr="00481FD5">
        <w:rPr>
          <w:rFonts w:ascii="Arial" w:hAnsi="Arial" w:cs="Arial"/>
          <w:iCs/>
          <w:color w:val="222222"/>
          <w:shd w:val="clear" w:color="auto" w:fill="FFFFFF"/>
        </w:rPr>
        <w:t xml:space="preserve"> = </w:t>
      </w:r>
      <w:r>
        <w:rPr>
          <w:rFonts w:ascii="Arial" w:hAnsi="Arial" w:cs="Arial"/>
          <w:iCs/>
          <w:color w:val="222222"/>
          <w:shd w:val="clear" w:color="auto" w:fill="FFFFFF"/>
          <w:lang w:val="en-US"/>
        </w:rPr>
        <w:t>ES</w:t>
      </w:r>
      <w:r w:rsidRPr="00481FD5">
        <w:rPr>
          <w:rFonts w:ascii="Arial" w:hAnsi="Arial" w:cs="Arial"/>
          <w:iCs/>
          <w:color w:val="222222"/>
          <w:shd w:val="clear" w:color="auto" w:fill="FFFFFF"/>
        </w:rPr>
        <w:t xml:space="preserve"> = </w:t>
      </w:r>
      <w:r>
        <w:rPr>
          <w:rFonts w:ascii="Arial" w:hAnsi="Arial" w:cs="Arial"/>
          <w:iCs/>
          <w:color w:val="222222"/>
          <w:shd w:val="clear" w:color="auto" w:fill="FFFFFF"/>
          <w:lang w:val="en-US"/>
        </w:rPr>
        <w:t>E</w:t>
      </w:r>
      <w:r w:rsidRPr="00481FD5">
        <w:rPr>
          <w:rFonts w:ascii="Arial" w:hAnsi="Arial" w:cs="Arial"/>
          <w:iCs/>
          <w:color w:val="222222"/>
          <w:shd w:val="clear" w:color="auto" w:fill="FFFFFF"/>
        </w:rPr>
        <w:t xml:space="preserve"> + </w:t>
      </w:r>
      <w:r>
        <w:rPr>
          <w:rFonts w:ascii="Arial" w:hAnsi="Arial" w:cs="Arial"/>
          <w:iCs/>
          <w:color w:val="222222"/>
          <w:shd w:val="clear" w:color="auto" w:fill="FFFFFF"/>
          <w:lang w:val="en-US"/>
        </w:rPr>
        <w:t>P</w:t>
      </w:r>
      <w:r w:rsidR="00C51BD6" w:rsidRPr="00481FD5">
        <w:rPr>
          <w:rFonts w:ascii="Arial" w:hAnsi="Arial" w:cs="Arial"/>
          <w:iCs/>
          <w:color w:val="222222"/>
          <w:shd w:val="clear" w:color="auto" w:fill="FFFFFF"/>
        </w:rPr>
        <w:t xml:space="preserve">, </w:t>
      </w:r>
      <w:r w:rsidR="00C51BD6">
        <w:rPr>
          <w:rFonts w:ascii="Arial" w:hAnsi="Arial" w:cs="Arial"/>
          <w:iCs/>
          <w:color w:val="222222"/>
          <w:shd w:val="clear" w:color="auto" w:fill="FFFFFF"/>
        </w:rPr>
        <w:t>где</w:t>
      </w:r>
    </w:p>
    <w:p w:rsidR="00DF0109" w:rsidRPr="00D17C67" w:rsidRDefault="00C51BD6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color w:val="222222"/>
          <w:shd w:val="clear" w:color="auto" w:fill="FFFFFF"/>
          <w:lang w:val="en-US"/>
        </w:rPr>
        <w:t>E</w:t>
      </w:r>
      <w:r w:rsidRPr="00C51BD6">
        <w:rPr>
          <w:rFonts w:ascii="Arial" w:hAnsi="Arial" w:cs="Arial"/>
          <w:iCs/>
          <w:color w:val="222222"/>
          <w:shd w:val="clear" w:color="auto" w:fill="FFFFFF"/>
        </w:rPr>
        <w:t xml:space="preserve"> – </w:t>
      </w:r>
      <w:r>
        <w:rPr>
          <w:rFonts w:ascii="Arial" w:hAnsi="Arial" w:cs="Arial"/>
          <w:iCs/>
          <w:color w:val="222222"/>
          <w:shd w:val="clear" w:color="auto" w:fill="FFFFFF"/>
        </w:rPr>
        <w:t xml:space="preserve">фермент, </w:t>
      </w:r>
      <w:r>
        <w:rPr>
          <w:rFonts w:ascii="Arial" w:hAnsi="Arial" w:cs="Arial"/>
          <w:iCs/>
          <w:color w:val="222222"/>
          <w:shd w:val="clear" w:color="auto" w:fill="FFFFFF"/>
          <w:lang w:val="en-US"/>
        </w:rPr>
        <w:t>S</w:t>
      </w:r>
      <w:r w:rsidRPr="00C51BD6">
        <w:rPr>
          <w:rFonts w:ascii="Arial" w:hAnsi="Arial" w:cs="Arial"/>
          <w:iCs/>
          <w:color w:val="222222"/>
          <w:shd w:val="clear" w:color="auto" w:fill="FFFFFF"/>
        </w:rPr>
        <w:t xml:space="preserve"> – </w:t>
      </w:r>
      <w:r>
        <w:rPr>
          <w:rFonts w:ascii="Arial" w:hAnsi="Arial" w:cs="Arial"/>
          <w:iCs/>
          <w:color w:val="222222"/>
          <w:shd w:val="clear" w:color="auto" w:fill="FFFFFF"/>
        </w:rPr>
        <w:t xml:space="preserve">субстрат, </w:t>
      </w:r>
      <w:r>
        <w:rPr>
          <w:rFonts w:ascii="Arial" w:hAnsi="Arial" w:cs="Arial"/>
          <w:iCs/>
          <w:color w:val="222222"/>
          <w:shd w:val="clear" w:color="auto" w:fill="FFFFFF"/>
          <w:lang w:val="en-US"/>
        </w:rPr>
        <w:t>ES</w:t>
      </w:r>
      <w:r w:rsidRPr="00C51BD6">
        <w:rPr>
          <w:rFonts w:ascii="Arial" w:hAnsi="Arial" w:cs="Arial"/>
          <w:i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22222"/>
          <w:shd w:val="clear" w:color="auto" w:fill="FFFFFF"/>
        </w:rPr>
        <w:t xml:space="preserve">– </w:t>
      </w:r>
      <w:proofErr w:type="spellStart"/>
      <w:r>
        <w:rPr>
          <w:rFonts w:ascii="Arial" w:hAnsi="Arial" w:cs="Arial"/>
          <w:iCs/>
          <w:color w:val="222222"/>
          <w:shd w:val="clear" w:color="auto" w:fill="FFFFFF"/>
        </w:rPr>
        <w:t>фермнент-субстратный</w:t>
      </w:r>
      <w:proofErr w:type="spellEnd"/>
      <w:r>
        <w:rPr>
          <w:rFonts w:ascii="Arial" w:hAnsi="Arial" w:cs="Arial"/>
          <w:iCs/>
          <w:color w:val="222222"/>
          <w:shd w:val="clear" w:color="auto" w:fill="FFFFFF"/>
        </w:rPr>
        <w:t xml:space="preserve"> комплекс и </w:t>
      </w:r>
      <w:r>
        <w:rPr>
          <w:rFonts w:ascii="Arial" w:hAnsi="Arial" w:cs="Arial"/>
          <w:iCs/>
          <w:color w:val="222222"/>
          <w:shd w:val="clear" w:color="auto" w:fill="FFFFFF"/>
          <w:lang w:val="en-US"/>
        </w:rPr>
        <w:t>P</w:t>
      </w:r>
      <w:r w:rsidRPr="00C51BD6">
        <w:rPr>
          <w:rFonts w:ascii="Arial" w:hAnsi="Arial" w:cs="Arial"/>
          <w:i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22222"/>
          <w:shd w:val="clear" w:color="auto" w:fill="FFFFFF"/>
        </w:rPr>
        <w:t>–</w:t>
      </w:r>
      <w:r w:rsidRPr="00C51BD6">
        <w:rPr>
          <w:rFonts w:ascii="Arial" w:hAnsi="Arial" w:cs="Arial"/>
          <w:i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22222"/>
          <w:shd w:val="clear" w:color="auto" w:fill="FFFFFF"/>
        </w:rPr>
        <w:t>продукт</w:t>
      </w:r>
      <w:r w:rsidR="00DF0109">
        <w:rPr>
          <w:rFonts w:ascii="Arial" w:hAnsi="Arial" w:cs="Arial"/>
          <w:iCs/>
          <w:color w:val="222222"/>
          <w:shd w:val="clear" w:color="auto" w:fill="FFFFFF"/>
        </w:rPr>
        <w:t>. Первая стадия обратима, а вторая нет, и к тому же является лимитирующей. Данный подход разработан французским биохимиком Виктором Анри (</w:t>
      </w:r>
      <w:r w:rsidR="00DF0109" w:rsidRPr="00D17C67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  <w:lang w:val="fr-FR"/>
        </w:rPr>
        <w:t>Victor Henri</w:t>
      </w:r>
      <w:r w:rsidR="00DF0109" w:rsidRPr="00D17C67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 xml:space="preserve">). </w:t>
      </w:r>
    </w:p>
    <w:p w:rsidR="00C51BD6" w:rsidRDefault="00DF0109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color w:val="222222"/>
          <w:shd w:val="clear" w:color="auto" w:fill="FFFFFF"/>
        </w:rPr>
        <w:t xml:space="preserve">  </w:t>
      </w:r>
      <w:r w:rsidR="00C51BD6">
        <w:rPr>
          <w:rFonts w:ascii="Arial" w:hAnsi="Arial" w:cs="Arial"/>
          <w:iCs/>
          <w:color w:val="222222"/>
          <w:shd w:val="clear" w:color="auto" w:fill="FFFFFF"/>
        </w:rPr>
        <w:t>Можно проследить зависимость ферментативной реакции от концентрации фермента. Зависимость будет прямой, т.к. обычно концентрация субстрата мно</w:t>
      </w:r>
      <w:r w:rsidR="00C25300">
        <w:rPr>
          <w:rFonts w:ascii="Arial" w:hAnsi="Arial" w:cs="Arial"/>
          <w:iCs/>
          <w:color w:val="222222"/>
          <w:shd w:val="clear" w:color="auto" w:fill="FFFFFF"/>
        </w:rPr>
        <w:t>го больше концентрации фермента, а количество последнего весьма ограничено.</w:t>
      </w:r>
    </w:p>
    <w:p w:rsidR="00C51BD6" w:rsidRDefault="00C51BD6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>
            <wp:extent cx="2827020" cy="2026920"/>
            <wp:effectExtent l="19050" t="0" r="0" b="0"/>
            <wp:docPr id="4" name="Рисунок 2" descr="Картинки по запросу зависимость скорости ферментативной реакции от концентрации фер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ависимость скорости ферментативной реакции от концентрации фермент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D6" w:rsidRDefault="00DF0109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color w:val="222222"/>
          <w:shd w:val="clear" w:color="auto" w:fill="FFFFFF"/>
        </w:rPr>
        <w:t xml:space="preserve">  </w:t>
      </w:r>
      <w:r w:rsidR="00C51BD6">
        <w:rPr>
          <w:rFonts w:ascii="Arial" w:hAnsi="Arial" w:cs="Arial"/>
          <w:iCs/>
          <w:color w:val="222222"/>
          <w:shd w:val="clear" w:color="auto" w:fill="FFFFFF"/>
        </w:rPr>
        <w:t>А вот зависимость скорости ферментативной реакции от концентрации субстрата сложнее за счёт того, что субстрата в какой-то момент времени становится слишком много, то есть он занимает все активные центры фермента.</w:t>
      </w:r>
      <w:r w:rsidR="00842BDE">
        <w:rPr>
          <w:rFonts w:ascii="Arial" w:hAnsi="Arial" w:cs="Arial"/>
          <w:iCs/>
          <w:color w:val="222222"/>
          <w:shd w:val="clear" w:color="auto" w:fill="FFFFFF"/>
        </w:rPr>
        <w:t xml:space="preserve"> Этому положению соответствует </w:t>
      </w:r>
      <w:proofErr w:type="gramStart"/>
      <w:r w:rsidR="00842BDE">
        <w:rPr>
          <w:rFonts w:ascii="Arial" w:hAnsi="Arial" w:cs="Arial"/>
          <w:iCs/>
          <w:color w:val="222222"/>
          <w:shd w:val="clear" w:color="auto" w:fill="FFFFFF"/>
        </w:rPr>
        <w:t>горизонтальная</w:t>
      </w:r>
      <w:proofErr w:type="gramEnd"/>
      <w:r w:rsidR="00842BDE">
        <w:rPr>
          <w:rFonts w:ascii="Arial" w:hAnsi="Arial" w:cs="Arial"/>
          <w:iCs/>
          <w:color w:val="222222"/>
          <w:shd w:val="clear" w:color="auto" w:fill="FFFFFF"/>
        </w:rPr>
        <w:t xml:space="preserve"> прямая на графике.</w:t>
      </w:r>
    </w:p>
    <w:p w:rsidR="00842BDE" w:rsidRDefault="00842BDE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918460" cy="2354580"/>
            <wp:effectExtent l="19050" t="0" r="0" b="0"/>
            <wp:docPr id="5" name="Рисунок 5" descr="Картинки по запросу зависимость скорости ферментативной реакции от концентрации субст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зависимость скорости ферментативной реакции от концентрации субстра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DE" w:rsidRPr="001829E2" w:rsidRDefault="00842BDE">
      <w:pPr>
        <w:rPr>
          <w:rFonts w:ascii="Arial" w:hAnsi="Arial" w:cs="Arial"/>
          <w:iCs/>
          <w:color w:val="222222"/>
          <w:shd w:val="clear" w:color="auto" w:fill="FFFFFF"/>
        </w:rPr>
      </w:pPr>
      <w:r>
        <w:rPr>
          <w:rFonts w:ascii="Arial" w:hAnsi="Arial" w:cs="Arial"/>
          <w:iCs/>
          <w:color w:val="222222"/>
          <w:shd w:val="clear" w:color="auto" w:fill="FFFFFF"/>
        </w:rPr>
        <w:t>Получим зависимость, используя формулы химической ки</w:t>
      </w:r>
      <w:r w:rsidR="00475326">
        <w:rPr>
          <w:rFonts w:ascii="Arial" w:hAnsi="Arial" w:cs="Arial"/>
          <w:iCs/>
          <w:color w:val="222222"/>
          <w:shd w:val="clear" w:color="auto" w:fill="FFFFFF"/>
        </w:rPr>
        <w:t>нетики</w:t>
      </w:r>
      <w:r w:rsidR="00180B8F">
        <w:rPr>
          <w:rFonts w:ascii="Arial" w:hAnsi="Arial" w:cs="Arial"/>
          <w:iCs/>
          <w:color w:val="222222"/>
          <w:shd w:val="clear" w:color="auto" w:fill="FFFFFF"/>
        </w:rPr>
        <w:t xml:space="preserve">, где </w:t>
      </w:r>
      <w:r w:rsidR="00180B8F">
        <w:rPr>
          <w:rFonts w:ascii="Arial" w:hAnsi="Arial" w:cs="Arial"/>
          <w:iCs/>
          <w:color w:val="222222"/>
          <w:shd w:val="clear" w:color="auto" w:fill="FFFFFF"/>
          <w:lang w:val="en-US"/>
        </w:rPr>
        <w:t>k</w:t>
      </w:r>
      <w:r w:rsidR="00180B8F" w:rsidRPr="00180B8F">
        <w:rPr>
          <w:rFonts w:ascii="Arial" w:hAnsi="Arial" w:cs="Arial"/>
          <w:iCs/>
          <w:color w:val="222222"/>
          <w:shd w:val="clear" w:color="auto" w:fill="FFFFFF"/>
          <w:vertAlign w:val="subscript"/>
        </w:rPr>
        <w:t>1</w:t>
      </w:r>
      <w:r w:rsidR="00180B8F" w:rsidRPr="00180B8F">
        <w:rPr>
          <w:rFonts w:ascii="Arial" w:hAnsi="Arial" w:cs="Arial"/>
          <w:iCs/>
          <w:color w:val="222222"/>
          <w:shd w:val="clear" w:color="auto" w:fill="FFFFFF"/>
        </w:rPr>
        <w:t>-</w:t>
      </w:r>
      <w:r w:rsidR="00180B8F">
        <w:rPr>
          <w:rFonts w:ascii="Arial" w:hAnsi="Arial" w:cs="Arial"/>
          <w:iCs/>
          <w:color w:val="222222"/>
          <w:shd w:val="clear" w:color="auto" w:fill="FFFFFF"/>
        </w:rPr>
        <w:t xml:space="preserve">константа скорости первой прямой реакции, </w:t>
      </w:r>
      <w:r w:rsidR="00180B8F">
        <w:rPr>
          <w:rFonts w:ascii="Arial" w:hAnsi="Arial" w:cs="Arial"/>
          <w:iCs/>
          <w:color w:val="222222"/>
          <w:shd w:val="clear" w:color="auto" w:fill="FFFFFF"/>
          <w:lang w:val="en-US"/>
        </w:rPr>
        <w:t>k</w:t>
      </w:r>
      <w:r w:rsidR="001829E2">
        <w:rPr>
          <w:rFonts w:ascii="Arial" w:hAnsi="Arial" w:cs="Arial"/>
          <w:iCs/>
          <w:color w:val="222222"/>
          <w:shd w:val="clear" w:color="auto" w:fill="FFFFFF"/>
          <w:vertAlign w:val="subscript"/>
        </w:rPr>
        <w:t>2</w:t>
      </w:r>
      <w:r w:rsidR="001829E2">
        <w:rPr>
          <w:rFonts w:ascii="Arial" w:hAnsi="Arial" w:cs="Arial"/>
          <w:iCs/>
          <w:color w:val="222222"/>
          <w:shd w:val="clear" w:color="auto" w:fill="FFFFFF"/>
        </w:rPr>
        <w:t xml:space="preserve">-константа скорости второй прямой реакции и </w:t>
      </w:r>
      <w:r w:rsidR="001829E2">
        <w:rPr>
          <w:rFonts w:ascii="Arial" w:hAnsi="Arial" w:cs="Arial"/>
          <w:iCs/>
          <w:color w:val="222222"/>
          <w:shd w:val="clear" w:color="auto" w:fill="FFFFFF"/>
          <w:lang w:val="en-US"/>
        </w:rPr>
        <w:t>k</w:t>
      </w:r>
      <w:r w:rsidR="001829E2" w:rsidRPr="001829E2">
        <w:rPr>
          <w:rFonts w:ascii="Arial" w:hAnsi="Arial" w:cs="Arial"/>
          <w:iCs/>
          <w:color w:val="222222"/>
          <w:shd w:val="clear" w:color="auto" w:fill="FFFFFF"/>
          <w:vertAlign w:val="subscript"/>
        </w:rPr>
        <w:t>3</w:t>
      </w:r>
      <w:r w:rsidR="001829E2">
        <w:rPr>
          <w:rFonts w:ascii="Arial" w:hAnsi="Arial" w:cs="Arial"/>
          <w:iCs/>
          <w:color w:val="222222"/>
          <w:shd w:val="clear" w:color="auto" w:fill="FFFFFF"/>
        </w:rPr>
        <w:t>-константа скорости первой обратной реакции.</w:t>
      </w:r>
    </w:p>
    <w:p w:rsidR="00D17C67" w:rsidRPr="005F0E4D" w:rsidRDefault="00D17C67" w:rsidP="00D17C67">
      <w:pPr>
        <w:pStyle w:val="a5"/>
        <w:numPr>
          <w:ilvl w:val="0"/>
          <w:numId w:val="1"/>
        </w:numPr>
      </w:pPr>
      <w:r w:rsidRPr="005F0E4D">
        <w:rPr>
          <w:lang w:val="en-US"/>
        </w:rPr>
        <w:t>V</w:t>
      </w:r>
      <w:r w:rsidRPr="005F0E4D">
        <w:t xml:space="preserve">образования </w:t>
      </w:r>
      <w:r w:rsidRPr="005F0E4D">
        <w:rPr>
          <w:lang w:val="en-US"/>
        </w:rPr>
        <w:t>SE</w:t>
      </w:r>
      <w:r w:rsidRPr="005F0E4D">
        <w:t xml:space="preserve"> = </w:t>
      </w:r>
      <w:r w:rsidRPr="005F0E4D">
        <w:rPr>
          <w:lang w:val="en-US"/>
        </w:rPr>
        <w:t>k</w:t>
      </w:r>
      <w:r w:rsidR="00734857" w:rsidRPr="00734857">
        <w:rPr>
          <w:vertAlign w:val="subscript"/>
        </w:rPr>
        <w:t>1</w:t>
      </w:r>
      <w:r w:rsidR="00DF7CF3">
        <w:t xml:space="preserve"> *</w:t>
      </w:r>
      <w:r w:rsidRPr="005F0E4D">
        <w:t>[</w:t>
      </w:r>
      <w:r w:rsidRPr="005F0E4D">
        <w:rPr>
          <w:lang w:val="en-US"/>
        </w:rPr>
        <w:t>S</w:t>
      </w:r>
      <w:r w:rsidRPr="005F0E4D">
        <w:t>]</w:t>
      </w:r>
      <w:r w:rsidR="00DF7CF3">
        <w:t>*</w:t>
      </w:r>
      <w:r w:rsidRPr="005F0E4D">
        <w:t>[</w:t>
      </w:r>
      <w:r w:rsidRPr="005F0E4D">
        <w:rPr>
          <w:lang w:val="en-US"/>
        </w:rPr>
        <w:t>E</w:t>
      </w:r>
      <w:r w:rsidRPr="005F0E4D">
        <w:t>]</w:t>
      </w:r>
    </w:p>
    <w:p w:rsidR="00D17C67" w:rsidRPr="005F0E4D" w:rsidRDefault="00D17C67" w:rsidP="00D17C67">
      <w:pPr>
        <w:pStyle w:val="a5"/>
        <w:numPr>
          <w:ilvl w:val="0"/>
          <w:numId w:val="1"/>
        </w:numPr>
      </w:pPr>
      <w:r w:rsidRPr="005F0E4D">
        <w:rPr>
          <w:lang w:val="en-US"/>
        </w:rPr>
        <w:t>V</w:t>
      </w:r>
      <w:r w:rsidRPr="005F0E4D">
        <w:t xml:space="preserve">расходования </w:t>
      </w:r>
      <w:r w:rsidRPr="005F0E4D">
        <w:rPr>
          <w:lang w:val="en-US"/>
        </w:rPr>
        <w:t>SE</w:t>
      </w:r>
      <w:r w:rsidRPr="005F0E4D">
        <w:t xml:space="preserve"> = </w:t>
      </w:r>
      <w:r w:rsidRPr="005F0E4D">
        <w:rPr>
          <w:lang w:val="en-US"/>
        </w:rPr>
        <w:t>k</w:t>
      </w:r>
      <w:r w:rsidR="00734857" w:rsidRPr="00734857">
        <w:rPr>
          <w:vertAlign w:val="subscript"/>
        </w:rPr>
        <w:t>2</w:t>
      </w:r>
      <w:r w:rsidR="00DF7CF3">
        <w:t>*</w:t>
      </w:r>
      <w:r w:rsidRPr="005F0E4D">
        <w:t>[</w:t>
      </w:r>
      <w:r w:rsidRPr="005F0E4D">
        <w:rPr>
          <w:lang w:val="en-US"/>
        </w:rPr>
        <w:t>ES</w:t>
      </w:r>
      <w:r w:rsidRPr="005F0E4D">
        <w:t xml:space="preserve">] + </w:t>
      </w:r>
      <w:r w:rsidRPr="005F0E4D">
        <w:rPr>
          <w:lang w:val="en-US"/>
        </w:rPr>
        <w:t>k</w:t>
      </w:r>
      <w:r w:rsidR="00734857" w:rsidRPr="00734857">
        <w:rPr>
          <w:vertAlign w:val="subscript"/>
        </w:rPr>
        <w:t>3</w:t>
      </w:r>
      <w:r w:rsidR="00DF7CF3">
        <w:t>*</w:t>
      </w:r>
      <w:r w:rsidRPr="005F0E4D">
        <w:t>[</w:t>
      </w:r>
      <w:r w:rsidRPr="005F0E4D">
        <w:rPr>
          <w:lang w:val="en-US"/>
        </w:rPr>
        <w:t>ES</w:t>
      </w:r>
      <w:r w:rsidRPr="005F0E4D">
        <w:t>], т</w:t>
      </w:r>
      <w:r w:rsidR="001829E2">
        <w:t>.к он расходуется в</w:t>
      </w:r>
      <w:r w:rsidR="001829E2" w:rsidRPr="001829E2">
        <w:t xml:space="preserve"> </w:t>
      </w:r>
      <w:r w:rsidR="001829E2">
        <w:t>«обе стороны»</w:t>
      </w:r>
    </w:p>
    <w:p w:rsidR="00D17C67" w:rsidRPr="005F0E4D" w:rsidRDefault="00D17C67" w:rsidP="00D17C67">
      <w:pPr>
        <w:pStyle w:val="a5"/>
        <w:numPr>
          <w:ilvl w:val="0"/>
          <w:numId w:val="1"/>
        </w:numPr>
      </w:pPr>
      <w:r w:rsidRPr="005F0E4D">
        <w:t>Приравниваем эти скорости по определению стационарного состояния</w:t>
      </w:r>
    </w:p>
    <w:p w:rsidR="00D17C67" w:rsidRPr="005F0E4D" w:rsidRDefault="00D17C67" w:rsidP="00D17C67">
      <w:pPr>
        <w:pStyle w:val="a5"/>
        <w:rPr>
          <w:lang w:val="en-US"/>
        </w:rPr>
      </w:pPr>
      <w:r w:rsidRPr="005F0E4D">
        <w:rPr>
          <w:lang w:val="en-US"/>
        </w:rPr>
        <w:t>K1</w:t>
      </w:r>
      <w:r w:rsidR="00DF7CF3" w:rsidRPr="00DF7CF3">
        <w:rPr>
          <w:lang w:val="en-US"/>
        </w:rPr>
        <w:t>*</w:t>
      </w:r>
      <w:r w:rsidRPr="005F0E4D">
        <w:rPr>
          <w:lang w:val="en-US"/>
        </w:rPr>
        <w:t>[S]</w:t>
      </w:r>
      <w:r w:rsidR="00DF7CF3" w:rsidRPr="00DF7CF3">
        <w:rPr>
          <w:lang w:val="en-US"/>
        </w:rPr>
        <w:t>*</w:t>
      </w:r>
      <w:r w:rsidR="00734857">
        <w:rPr>
          <w:lang w:val="en-US"/>
        </w:rPr>
        <w:t xml:space="preserve">[E] = </w:t>
      </w:r>
      <w:proofErr w:type="gramStart"/>
      <w:r w:rsidR="00734857">
        <w:rPr>
          <w:lang w:val="en-US"/>
        </w:rPr>
        <w:t>k</w:t>
      </w:r>
      <w:r w:rsidR="00734857">
        <w:rPr>
          <w:vertAlign w:val="subscript"/>
          <w:lang w:val="en-US"/>
        </w:rPr>
        <w:t>2</w:t>
      </w:r>
      <w:proofErr w:type="gramEnd"/>
      <w:r w:rsidR="00DF7CF3" w:rsidRPr="00DF7CF3">
        <w:rPr>
          <w:lang w:val="en-US"/>
        </w:rPr>
        <w:t>*</w:t>
      </w:r>
      <w:r w:rsidR="00734857">
        <w:rPr>
          <w:lang w:val="en-US"/>
        </w:rPr>
        <w:t>[SE] + k</w:t>
      </w:r>
      <w:r w:rsidR="00734857">
        <w:rPr>
          <w:vertAlign w:val="subscript"/>
          <w:lang w:val="en-US"/>
        </w:rPr>
        <w:t>3</w:t>
      </w:r>
      <w:r w:rsidR="00DF7CF3" w:rsidRPr="00DF7CF3">
        <w:rPr>
          <w:lang w:val="en-US"/>
        </w:rPr>
        <w:t>*</w:t>
      </w:r>
      <w:r w:rsidRPr="005F0E4D">
        <w:rPr>
          <w:lang w:val="en-US"/>
        </w:rPr>
        <w:t>[ES] = [ES]</w:t>
      </w:r>
      <w:r w:rsidR="00DF7CF3" w:rsidRPr="00DF7CF3">
        <w:rPr>
          <w:lang w:val="en-US"/>
        </w:rPr>
        <w:t>*</w:t>
      </w:r>
      <w:r w:rsidR="00734857">
        <w:rPr>
          <w:lang w:val="en-US"/>
        </w:rPr>
        <w:t>(k</w:t>
      </w:r>
      <w:r w:rsidR="00734857">
        <w:rPr>
          <w:vertAlign w:val="subscript"/>
          <w:lang w:val="en-US"/>
        </w:rPr>
        <w:t>2</w:t>
      </w:r>
      <w:r w:rsidR="00734857">
        <w:rPr>
          <w:lang w:val="en-US"/>
        </w:rPr>
        <w:t xml:space="preserve"> + k</w:t>
      </w:r>
      <w:r w:rsidR="00734857">
        <w:rPr>
          <w:vertAlign w:val="subscript"/>
          <w:lang w:val="en-US"/>
        </w:rPr>
        <w:t>3</w:t>
      </w:r>
      <w:r w:rsidRPr="005F0E4D">
        <w:rPr>
          <w:lang w:val="en-US"/>
        </w:rPr>
        <w:t>)</w:t>
      </w:r>
    </w:p>
    <w:p w:rsidR="00D17C67" w:rsidRPr="005F0E4D" w:rsidRDefault="00D17C67" w:rsidP="00D17C67">
      <w:pPr>
        <w:pStyle w:val="a5"/>
        <w:rPr>
          <w:lang w:val="en-US"/>
        </w:rPr>
      </w:pPr>
    </w:p>
    <w:p w:rsidR="00D17C67" w:rsidRPr="00481FD5" w:rsidRDefault="00D17C67" w:rsidP="00D17C67">
      <w:pPr>
        <w:pStyle w:val="a5"/>
        <w:pBdr>
          <w:bottom w:val="single" w:sz="6" w:space="9" w:color="auto"/>
        </w:pBdr>
      </w:pPr>
      <w:r w:rsidRPr="00481FD5">
        <w:t>[</w:t>
      </w:r>
      <w:r w:rsidRPr="005F0E4D">
        <w:rPr>
          <w:lang w:val="en-US"/>
        </w:rPr>
        <w:t>S</w:t>
      </w:r>
      <w:r w:rsidRPr="00481FD5">
        <w:t>]</w:t>
      </w:r>
      <w:r w:rsidR="00DF7CF3">
        <w:t>*</w:t>
      </w:r>
      <w:r w:rsidRPr="00481FD5">
        <w:t>[</w:t>
      </w:r>
      <w:r w:rsidRPr="005F0E4D">
        <w:rPr>
          <w:lang w:val="en-US"/>
        </w:rPr>
        <w:t>E</w:t>
      </w:r>
      <w:r w:rsidRPr="00481FD5">
        <w:t>]</w:t>
      </w:r>
      <w:r w:rsidR="00DF7CF3">
        <w:t>*</w:t>
      </w:r>
      <w:r w:rsidRPr="005F0E4D">
        <w:rPr>
          <w:lang w:val="en-US"/>
        </w:rPr>
        <w:t>k</w:t>
      </w:r>
      <w:r w:rsidR="00475326">
        <w:rPr>
          <w:vertAlign w:val="subscript"/>
        </w:rPr>
        <w:t>2</w:t>
      </w:r>
      <w:r w:rsidRPr="00481FD5">
        <w:t xml:space="preserve"> + </w:t>
      </w:r>
      <w:r w:rsidRPr="005F0E4D">
        <w:rPr>
          <w:lang w:val="en-US"/>
        </w:rPr>
        <w:t>k</w:t>
      </w:r>
      <w:r w:rsidR="00475326">
        <w:rPr>
          <w:vertAlign w:val="subscript"/>
        </w:rPr>
        <w:t>3</w:t>
      </w:r>
      <w:r w:rsidRPr="00481FD5">
        <w:t xml:space="preserve"> = </w:t>
      </w:r>
      <w:r w:rsidRPr="005F0E4D">
        <w:rPr>
          <w:lang w:val="en-US"/>
        </w:rPr>
        <w:t>Km</w:t>
      </w:r>
      <w:r w:rsidRPr="00481FD5">
        <w:t xml:space="preserve"> – </w:t>
      </w:r>
      <w:r w:rsidRPr="005F0E4D">
        <w:t>константа</w:t>
      </w:r>
      <w:r w:rsidRPr="00481FD5">
        <w:t xml:space="preserve"> </w:t>
      </w:r>
      <w:proofErr w:type="spellStart"/>
      <w:r w:rsidRPr="005F0E4D">
        <w:t>Михаэлиса</w:t>
      </w:r>
      <w:proofErr w:type="spellEnd"/>
      <w:r w:rsidRPr="00481FD5">
        <w:t xml:space="preserve">  </w:t>
      </w:r>
    </w:p>
    <w:p w:rsidR="00D17C67" w:rsidRPr="00734857" w:rsidRDefault="00D17C67" w:rsidP="00D17C67">
      <w:pPr>
        <w:pStyle w:val="a5"/>
        <w:rPr>
          <w:vertAlign w:val="subscript"/>
          <w:lang w:val="en-US"/>
        </w:rPr>
      </w:pPr>
      <w:r w:rsidRPr="00465005">
        <w:t>[</w:t>
      </w:r>
      <w:r w:rsidRPr="005F0E4D">
        <w:rPr>
          <w:lang w:val="en-US"/>
        </w:rPr>
        <w:t>ES</w:t>
      </w:r>
      <w:r w:rsidRPr="00465005">
        <w:t xml:space="preserve">]          </w:t>
      </w:r>
      <w:r w:rsidRPr="005F0E4D">
        <w:rPr>
          <w:lang w:val="en-US"/>
        </w:rPr>
        <w:t>k</w:t>
      </w:r>
      <w:r w:rsidR="00734857">
        <w:rPr>
          <w:vertAlign w:val="subscript"/>
          <w:lang w:val="en-US"/>
        </w:rPr>
        <w:t>1</w:t>
      </w:r>
    </w:p>
    <w:p w:rsidR="00D17C67" w:rsidRPr="00465005" w:rsidRDefault="00D17C67" w:rsidP="00D17C67">
      <w:pPr>
        <w:pStyle w:val="a5"/>
      </w:pPr>
      <w:r w:rsidRPr="00465005">
        <w:t>[</w:t>
      </w:r>
      <w:r w:rsidRPr="005F0E4D">
        <w:rPr>
          <w:lang w:val="en-US"/>
        </w:rPr>
        <w:t>S</w:t>
      </w:r>
      <w:r w:rsidRPr="00465005">
        <w:t>]</w:t>
      </w:r>
      <w:r w:rsidR="00DF7CF3">
        <w:t>*</w:t>
      </w:r>
      <w:r w:rsidRPr="00465005">
        <w:t>[</w:t>
      </w:r>
      <w:r w:rsidRPr="005F0E4D">
        <w:rPr>
          <w:lang w:val="en-US"/>
        </w:rPr>
        <w:t>E</w:t>
      </w:r>
      <w:r w:rsidRPr="00465005">
        <w:t>] = [</w:t>
      </w:r>
      <w:r w:rsidRPr="005F0E4D">
        <w:rPr>
          <w:lang w:val="en-US"/>
        </w:rPr>
        <w:t>ES</w:t>
      </w:r>
      <w:r w:rsidR="00DF7CF3">
        <w:t>]*</w:t>
      </w:r>
      <w:r w:rsidRPr="005F0E4D">
        <w:rPr>
          <w:lang w:val="en-US"/>
        </w:rPr>
        <w:t>Km</w:t>
      </w:r>
      <w:r w:rsidRPr="00465005">
        <w:t xml:space="preserve">   (1)</w:t>
      </w:r>
    </w:p>
    <w:p w:rsidR="00842BDE" w:rsidRPr="00481FD5" w:rsidRDefault="00D17C67" w:rsidP="00D17C67">
      <w:r w:rsidRPr="005F0E4D">
        <w:t>Итого: К</w:t>
      </w:r>
      <w:proofErr w:type="gramStart"/>
      <w:r w:rsidRPr="005F0E4D">
        <w:rPr>
          <w:lang w:val="en-US"/>
        </w:rPr>
        <w:t>m</w:t>
      </w:r>
      <w:proofErr w:type="gramEnd"/>
      <w:r w:rsidR="00475326">
        <w:t xml:space="preserve"> = (</w:t>
      </w:r>
      <w:r w:rsidR="00475326">
        <w:rPr>
          <w:lang w:val="en-US"/>
        </w:rPr>
        <w:t>k</w:t>
      </w:r>
      <w:r w:rsidR="00475326" w:rsidRPr="00475326">
        <w:rPr>
          <w:vertAlign w:val="subscript"/>
        </w:rPr>
        <w:t>2</w:t>
      </w:r>
      <w:r w:rsidR="00475326">
        <w:t xml:space="preserve"> + </w:t>
      </w:r>
      <w:r w:rsidR="00475326">
        <w:rPr>
          <w:lang w:val="en-US"/>
        </w:rPr>
        <w:t>k</w:t>
      </w:r>
      <w:r w:rsidR="00475326" w:rsidRPr="00475326">
        <w:rPr>
          <w:vertAlign w:val="subscript"/>
        </w:rPr>
        <w:t>3</w:t>
      </w:r>
      <w:r w:rsidR="00734857">
        <w:t>)/</w:t>
      </w:r>
      <w:r w:rsidR="00734857">
        <w:rPr>
          <w:lang w:val="en-US"/>
        </w:rPr>
        <w:t>k</w:t>
      </w:r>
      <w:r w:rsidR="00734857" w:rsidRPr="00734857">
        <w:rPr>
          <w:vertAlign w:val="subscript"/>
        </w:rPr>
        <w:t>1</w:t>
      </w:r>
      <w:r w:rsidRPr="005F0E4D">
        <w:t xml:space="preserve"> (2)</w:t>
      </w:r>
    </w:p>
    <w:p w:rsidR="00D17C67" w:rsidRPr="005F0E4D" w:rsidRDefault="00960726" w:rsidP="00D17C67">
      <w:pPr>
        <w:pStyle w:val="a5"/>
        <w:numPr>
          <w:ilvl w:val="0"/>
          <w:numId w:val="2"/>
        </w:numPr>
      </w:pPr>
      <w:r>
        <w:t>Из материального баланса</w:t>
      </w:r>
      <w:r w:rsidR="00D17C67" w:rsidRPr="005F0E4D">
        <w:t xml:space="preserve"> [</w:t>
      </w:r>
      <w:r w:rsidR="00D17C67" w:rsidRPr="005F0E4D">
        <w:rPr>
          <w:lang w:val="en-US"/>
        </w:rPr>
        <w:t>E</w:t>
      </w:r>
      <w:r w:rsidR="00D17C67" w:rsidRPr="005F0E4D">
        <w:rPr>
          <w:vertAlign w:val="subscript"/>
        </w:rPr>
        <w:t>0</w:t>
      </w:r>
      <w:r w:rsidR="00D17C67" w:rsidRPr="005F0E4D">
        <w:t>] = [</w:t>
      </w:r>
      <w:r w:rsidR="00D17C67" w:rsidRPr="005F0E4D">
        <w:rPr>
          <w:lang w:val="en-US"/>
        </w:rPr>
        <w:t>E</w:t>
      </w:r>
      <w:r w:rsidR="00D17C67" w:rsidRPr="005F0E4D">
        <w:t>] + [</w:t>
      </w:r>
      <w:r w:rsidR="00D17C67" w:rsidRPr="005F0E4D">
        <w:rPr>
          <w:lang w:val="en-US"/>
        </w:rPr>
        <w:t>ES</w:t>
      </w:r>
      <w:r w:rsidR="00D17C67" w:rsidRPr="005F0E4D">
        <w:t>] находим концентрацию</w:t>
      </w:r>
      <w:proofErr w:type="gramStart"/>
      <w:r w:rsidR="00D17C67" w:rsidRPr="005F0E4D">
        <w:t xml:space="preserve"> Е</w:t>
      </w:r>
      <w:proofErr w:type="gramEnd"/>
      <w:r w:rsidR="00D17C67" w:rsidRPr="005F0E4D">
        <w:t xml:space="preserve"> и подставляем в (1)</w:t>
      </w:r>
    </w:p>
    <w:p w:rsidR="00D17C67" w:rsidRPr="005F0E4D" w:rsidRDefault="00D17C67" w:rsidP="00D17C67">
      <w:pPr>
        <w:pStyle w:val="a5"/>
        <w:rPr>
          <w:lang w:val="en-US"/>
        </w:rPr>
      </w:pPr>
      <w:r w:rsidRPr="005F0E4D">
        <w:rPr>
          <w:lang w:val="en-US"/>
        </w:rPr>
        <w:t>[E]</w:t>
      </w:r>
      <w:r w:rsidRPr="005F0E4D">
        <w:t xml:space="preserve"> = </w:t>
      </w:r>
      <w:r w:rsidRPr="005F0E4D">
        <w:rPr>
          <w:lang w:val="en-US"/>
        </w:rPr>
        <w:t>[E</w:t>
      </w:r>
      <w:r w:rsidRPr="005F0E4D">
        <w:rPr>
          <w:vertAlign w:val="subscript"/>
        </w:rPr>
        <w:t>0</w:t>
      </w:r>
      <w:r w:rsidRPr="005F0E4D">
        <w:rPr>
          <w:lang w:val="en-US"/>
        </w:rPr>
        <w:t>]</w:t>
      </w:r>
      <w:r w:rsidRPr="005F0E4D">
        <w:t xml:space="preserve"> – </w:t>
      </w:r>
      <w:r w:rsidRPr="005F0E4D">
        <w:rPr>
          <w:lang w:val="en-US"/>
        </w:rPr>
        <w:t>[ES]</w:t>
      </w:r>
    </w:p>
    <w:p w:rsidR="00D17C67" w:rsidRPr="005F0E4D" w:rsidRDefault="00D17C67" w:rsidP="00D17C67">
      <w:pPr>
        <w:pStyle w:val="a5"/>
      </w:pPr>
    </w:p>
    <w:p w:rsidR="00D17C67" w:rsidRPr="005F0E4D" w:rsidRDefault="00D17C67" w:rsidP="00D17C67">
      <w:pPr>
        <w:pStyle w:val="a5"/>
        <w:rPr>
          <w:lang w:val="en-US"/>
        </w:rPr>
      </w:pPr>
      <w:r w:rsidRPr="005F0E4D">
        <w:rPr>
          <w:lang w:val="en-US"/>
        </w:rPr>
        <w:t>[S</w:t>
      </w:r>
      <w:r w:rsidRPr="00481FD5">
        <w:rPr>
          <w:lang w:val="en-US"/>
        </w:rPr>
        <w:t xml:space="preserve">] </w:t>
      </w:r>
      <w:r w:rsidR="00DF7CF3">
        <w:t>*</w:t>
      </w:r>
      <w:r w:rsidRPr="00481FD5">
        <w:rPr>
          <w:lang w:val="en-US"/>
        </w:rPr>
        <w:t>(</w:t>
      </w:r>
      <w:r w:rsidRPr="005F0E4D">
        <w:rPr>
          <w:lang w:val="en-US"/>
        </w:rPr>
        <w:t>[E</w:t>
      </w:r>
      <w:r w:rsidRPr="00481FD5">
        <w:rPr>
          <w:vertAlign w:val="subscript"/>
          <w:lang w:val="en-US"/>
        </w:rPr>
        <w:t>0</w:t>
      </w:r>
      <w:r w:rsidRPr="005F0E4D">
        <w:rPr>
          <w:lang w:val="en-US"/>
        </w:rPr>
        <w:t>]</w:t>
      </w:r>
      <w:r w:rsidRPr="00481FD5">
        <w:rPr>
          <w:lang w:val="en-US"/>
        </w:rPr>
        <w:t xml:space="preserve"> – </w:t>
      </w:r>
      <w:r w:rsidRPr="005F0E4D">
        <w:rPr>
          <w:lang w:val="en-US"/>
        </w:rPr>
        <w:t>[ES]</w:t>
      </w:r>
      <w:r w:rsidRPr="00481FD5">
        <w:rPr>
          <w:lang w:val="en-US"/>
        </w:rPr>
        <w:t xml:space="preserve">) = </w:t>
      </w:r>
      <w:r w:rsidRPr="005F0E4D">
        <w:rPr>
          <w:lang w:val="en-US"/>
        </w:rPr>
        <w:t>[ES]</w:t>
      </w:r>
      <w:r w:rsidR="00DF7CF3">
        <w:t>*</w:t>
      </w:r>
      <w:proofErr w:type="gramStart"/>
      <w:r w:rsidRPr="005F0E4D">
        <w:rPr>
          <w:lang w:val="en-US"/>
        </w:rPr>
        <w:t>Km</w:t>
      </w:r>
      <w:r w:rsidRPr="00481FD5">
        <w:rPr>
          <w:lang w:val="en-US"/>
        </w:rPr>
        <w:t xml:space="preserve">  </w:t>
      </w:r>
      <w:r w:rsidRPr="005F0E4D">
        <w:t>разделим</w:t>
      </w:r>
      <w:proofErr w:type="gramEnd"/>
      <w:r w:rsidRPr="00481FD5">
        <w:rPr>
          <w:lang w:val="en-US"/>
        </w:rPr>
        <w:t xml:space="preserve"> </w:t>
      </w:r>
      <w:r w:rsidRPr="005F0E4D">
        <w:t>на</w:t>
      </w:r>
      <w:r w:rsidRPr="005F0E4D">
        <w:rPr>
          <w:lang w:val="en-US"/>
        </w:rPr>
        <w:t xml:space="preserve"> [S</w:t>
      </w:r>
      <w:r w:rsidRPr="00481FD5">
        <w:rPr>
          <w:lang w:val="en-US"/>
        </w:rPr>
        <w:t xml:space="preserve">] </w:t>
      </w:r>
      <w:r w:rsidRPr="005F0E4D">
        <w:t>и</w:t>
      </w:r>
      <w:r w:rsidRPr="00481FD5">
        <w:rPr>
          <w:lang w:val="en-US"/>
        </w:rPr>
        <w:t xml:space="preserve"> </w:t>
      </w:r>
      <w:r w:rsidRPr="005F0E4D">
        <w:rPr>
          <w:lang w:val="en-US"/>
        </w:rPr>
        <w:t>[ES]</w:t>
      </w:r>
    </w:p>
    <w:p w:rsidR="00D17C67" w:rsidRPr="00481FD5" w:rsidRDefault="00D17C67" w:rsidP="00D17C67">
      <w:pPr>
        <w:pStyle w:val="a5"/>
        <w:rPr>
          <w:lang w:val="en-US"/>
        </w:rPr>
      </w:pPr>
    </w:p>
    <w:p w:rsidR="00D17C67" w:rsidRPr="00D05703" w:rsidRDefault="00D17C67" w:rsidP="00D17C67">
      <w:pPr>
        <w:pStyle w:val="a5"/>
      </w:pPr>
      <w:r w:rsidRPr="005F0E4D">
        <w:rPr>
          <w:lang w:val="en-US"/>
        </w:rPr>
        <w:t>[E</w:t>
      </w:r>
      <w:r w:rsidRPr="005F0E4D">
        <w:rPr>
          <w:vertAlign w:val="subscript"/>
          <w:lang w:val="en-US"/>
        </w:rPr>
        <w:t>0</w:t>
      </w:r>
      <w:r w:rsidR="00734857">
        <w:rPr>
          <w:lang w:val="en-US"/>
        </w:rPr>
        <w:t>]</w:t>
      </w:r>
      <w:proofErr w:type="gramStart"/>
      <w:r w:rsidR="00734857">
        <w:rPr>
          <w:lang w:val="en-US"/>
        </w:rPr>
        <w:t>/[</w:t>
      </w:r>
      <w:proofErr w:type="gramEnd"/>
      <w:r w:rsidR="00734857">
        <w:rPr>
          <w:lang w:val="en-US"/>
        </w:rPr>
        <w:t>ES]</w:t>
      </w:r>
      <w:r w:rsidRPr="005F0E4D">
        <w:rPr>
          <w:lang w:val="en-US"/>
        </w:rPr>
        <w:t xml:space="preserve"> = </w:t>
      </w:r>
      <w:r w:rsidR="00D05703">
        <w:rPr>
          <w:lang w:val="en-US"/>
        </w:rPr>
        <w:t>([S] +Km)/[S]</w:t>
      </w:r>
      <w:r w:rsidR="00734857">
        <w:rPr>
          <w:lang w:val="en-US"/>
        </w:rPr>
        <w:t xml:space="preserve"> (3)</w:t>
      </w:r>
    </w:p>
    <w:p w:rsidR="00D17C67" w:rsidRPr="005F0E4D" w:rsidRDefault="00D17C67" w:rsidP="00D17C67">
      <w:pPr>
        <w:pStyle w:val="a5"/>
        <w:numPr>
          <w:ilvl w:val="0"/>
          <w:numId w:val="2"/>
        </w:numPr>
      </w:pPr>
      <w:r w:rsidRPr="005F0E4D">
        <w:t>Скорость процесса определяется скоростью медленной стадии</w:t>
      </w:r>
    </w:p>
    <w:p w:rsidR="00D17C67" w:rsidRPr="005F0E4D" w:rsidRDefault="00D17C67" w:rsidP="00D17C67">
      <w:pPr>
        <w:pStyle w:val="a5"/>
      </w:pPr>
      <w:r w:rsidRPr="005F0E4D">
        <w:rPr>
          <w:lang w:val="en-US"/>
        </w:rPr>
        <w:t>V</w:t>
      </w:r>
      <w:r w:rsidRPr="005F0E4D">
        <w:t xml:space="preserve"> = </w:t>
      </w:r>
      <w:r w:rsidRPr="005F0E4D">
        <w:rPr>
          <w:lang w:val="en-US"/>
        </w:rPr>
        <w:t>k</w:t>
      </w:r>
      <w:r w:rsidR="00734857">
        <w:rPr>
          <w:vertAlign w:val="subscript"/>
          <w:lang w:val="en-US"/>
        </w:rPr>
        <w:t>3</w:t>
      </w:r>
      <w:r w:rsidR="00DF7CF3">
        <w:t>*</w:t>
      </w:r>
      <w:r w:rsidRPr="00481FD5">
        <w:t>[</w:t>
      </w:r>
      <w:r w:rsidRPr="005F0E4D">
        <w:rPr>
          <w:lang w:val="en-US"/>
        </w:rPr>
        <w:t>ES</w:t>
      </w:r>
      <w:r w:rsidRPr="00481FD5">
        <w:t>]</w:t>
      </w:r>
      <w:r w:rsidRPr="005F0E4D">
        <w:t xml:space="preserve">. Учитывая, что при насыщающих концентрациях </w:t>
      </w:r>
      <w:r w:rsidRPr="005F0E4D">
        <w:rPr>
          <w:lang w:val="en-US"/>
        </w:rPr>
        <w:t>S</w:t>
      </w:r>
      <w:r w:rsidRPr="005F0E4D">
        <w:t>, весь Е</w:t>
      </w:r>
      <w:proofErr w:type="gramStart"/>
      <w:r w:rsidRPr="005F0E4D">
        <w:rPr>
          <w:vertAlign w:val="subscript"/>
        </w:rPr>
        <w:t>0</w:t>
      </w:r>
      <w:proofErr w:type="gramEnd"/>
      <w:r w:rsidRPr="005F0E4D">
        <w:t xml:space="preserve"> перейдет в </w:t>
      </w:r>
      <w:r w:rsidRPr="005F0E4D">
        <w:rPr>
          <w:lang w:val="en-US"/>
        </w:rPr>
        <w:t>ES</w:t>
      </w:r>
      <w:r w:rsidRPr="005F0E4D">
        <w:t>, и скорость примет максимальное значение (стационарная фаза):</w:t>
      </w:r>
    </w:p>
    <w:p w:rsidR="00D17C67" w:rsidRPr="005F0E4D" w:rsidRDefault="00D17C67" w:rsidP="00D17C67">
      <w:pPr>
        <w:pStyle w:val="a5"/>
      </w:pPr>
      <w:proofErr w:type="spellStart"/>
      <w:r w:rsidRPr="005F0E4D">
        <w:rPr>
          <w:lang w:val="en-US"/>
        </w:rPr>
        <w:t>Vmax</w:t>
      </w:r>
      <w:proofErr w:type="spellEnd"/>
      <w:r w:rsidRPr="005F0E4D">
        <w:t xml:space="preserve"> = </w:t>
      </w:r>
      <w:proofErr w:type="gramStart"/>
      <w:r w:rsidRPr="005F0E4D">
        <w:rPr>
          <w:lang w:val="en-US"/>
        </w:rPr>
        <w:t>k</w:t>
      </w:r>
      <w:r w:rsidR="00734857">
        <w:rPr>
          <w:vertAlign w:val="subscript"/>
          <w:lang w:val="en-US"/>
        </w:rPr>
        <w:t>2</w:t>
      </w:r>
      <w:proofErr w:type="gramEnd"/>
      <w:r w:rsidR="00DF7CF3">
        <w:t>*</w:t>
      </w:r>
      <w:r w:rsidRPr="00481FD5">
        <w:t>[</w:t>
      </w:r>
      <w:r w:rsidRPr="005F0E4D">
        <w:rPr>
          <w:lang w:val="en-US"/>
        </w:rPr>
        <w:t>E</w:t>
      </w:r>
      <w:r w:rsidRPr="005F0E4D">
        <w:rPr>
          <w:vertAlign w:val="subscript"/>
        </w:rPr>
        <w:t>0</w:t>
      </w:r>
      <w:r w:rsidRPr="00481FD5">
        <w:t>]</w:t>
      </w:r>
      <w:r w:rsidRPr="005F0E4D">
        <w:t>. Найдем отношение Е</w:t>
      </w:r>
      <w:proofErr w:type="gramStart"/>
      <w:r w:rsidRPr="005F0E4D">
        <w:rPr>
          <w:vertAlign w:val="subscript"/>
        </w:rPr>
        <w:t>0</w:t>
      </w:r>
      <w:proofErr w:type="gramEnd"/>
      <w:r w:rsidRPr="005F0E4D">
        <w:t>/</w:t>
      </w:r>
      <w:r w:rsidRPr="005F0E4D">
        <w:rPr>
          <w:lang w:val="en-US"/>
        </w:rPr>
        <w:t>E</w:t>
      </w:r>
      <w:r w:rsidRPr="005F0E4D">
        <w:t xml:space="preserve"> </w:t>
      </w:r>
      <w:r w:rsidRPr="005F0E4D">
        <w:rPr>
          <w:vertAlign w:val="subscript"/>
          <w:lang w:val="en-US"/>
        </w:rPr>
        <w:t>s</w:t>
      </w:r>
      <w:r w:rsidRPr="005F0E4D">
        <w:t xml:space="preserve"> = </w:t>
      </w:r>
      <w:proofErr w:type="spellStart"/>
      <w:r w:rsidRPr="005F0E4D">
        <w:rPr>
          <w:lang w:val="en-US"/>
        </w:rPr>
        <w:t>Vmax</w:t>
      </w:r>
      <w:proofErr w:type="spellEnd"/>
      <w:r w:rsidRPr="005F0E4D">
        <w:t>/</w:t>
      </w:r>
      <w:r w:rsidRPr="005F0E4D">
        <w:rPr>
          <w:lang w:val="en-US"/>
        </w:rPr>
        <w:t>V</w:t>
      </w:r>
      <w:r w:rsidRPr="005F0E4D">
        <w:t>. Подставим это выражение в (3):</w:t>
      </w:r>
    </w:p>
    <w:p w:rsidR="00D17C67" w:rsidRPr="005F0E4D" w:rsidRDefault="00D17C67" w:rsidP="00D17C67">
      <w:pPr>
        <w:pStyle w:val="a5"/>
      </w:pPr>
    </w:p>
    <w:p w:rsidR="00D17C67" w:rsidRPr="005F0E4D" w:rsidRDefault="00D17C67" w:rsidP="00D17C67">
      <w:pPr>
        <w:pStyle w:val="a5"/>
        <w:rPr>
          <w:lang w:val="en-US"/>
        </w:rPr>
      </w:pPr>
      <w:proofErr w:type="spellStart"/>
      <w:r w:rsidRPr="005F0E4D">
        <w:rPr>
          <w:lang w:val="en-US"/>
        </w:rPr>
        <w:t>Vmax</w:t>
      </w:r>
      <w:proofErr w:type="spellEnd"/>
      <w:r w:rsidRPr="005F0E4D">
        <w:t>/</w:t>
      </w:r>
      <w:r w:rsidRPr="005F0E4D">
        <w:rPr>
          <w:lang w:val="en-US"/>
        </w:rPr>
        <w:t>V = ([S] + Km)</w:t>
      </w:r>
      <w:r w:rsidRPr="005F0E4D">
        <w:t>/</w:t>
      </w:r>
      <w:r w:rsidRPr="005F0E4D">
        <w:rPr>
          <w:lang w:val="en-US"/>
        </w:rPr>
        <w:t>[S]</w:t>
      </w:r>
    </w:p>
    <w:p w:rsidR="00D17C67" w:rsidRPr="005F0E4D" w:rsidRDefault="00D17C67" w:rsidP="00D17C67">
      <w:pPr>
        <w:pStyle w:val="a5"/>
        <w:rPr>
          <w:lang w:val="en-US"/>
        </w:rPr>
      </w:pPr>
    </w:p>
    <w:p w:rsidR="00D17C67" w:rsidRPr="005F0E4D" w:rsidRDefault="00D17C67" w:rsidP="00D17C67">
      <w:pPr>
        <w:pStyle w:val="a5"/>
        <w:numPr>
          <w:ilvl w:val="0"/>
          <w:numId w:val="2"/>
        </w:numPr>
      </w:pPr>
      <w:r w:rsidRPr="005F0E4D">
        <w:t>Получаем зависимость скорости ферментативной реакции от концентрации субстрата:</w:t>
      </w:r>
    </w:p>
    <w:p w:rsidR="00D17C67" w:rsidRPr="005F0E4D" w:rsidRDefault="00D17C67" w:rsidP="00D17C67">
      <w:pPr>
        <w:pStyle w:val="a5"/>
      </w:pPr>
    </w:p>
    <w:p w:rsidR="00A67FEA" w:rsidRPr="00481FD5" w:rsidRDefault="00D17C67" w:rsidP="00A67FEA">
      <w:pPr>
        <w:pStyle w:val="a5"/>
        <w:rPr>
          <w:b/>
          <w:lang w:val="en-US"/>
        </w:rPr>
      </w:pPr>
      <w:r w:rsidRPr="00481FD5">
        <w:rPr>
          <w:b/>
          <w:lang w:val="en-US"/>
        </w:rPr>
        <w:t xml:space="preserve">V = </w:t>
      </w:r>
      <w:proofErr w:type="spellStart"/>
      <w:r w:rsidRPr="00481FD5">
        <w:rPr>
          <w:b/>
          <w:lang w:val="en-US"/>
        </w:rPr>
        <w:t>Vmax</w:t>
      </w:r>
      <w:proofErr w:type="spellEnd"/>
      <w:r w:rsidR="00DF7CF3" w:rsidRPr="00D05703">
        <w:rPr>
          <w:b/>
          <w:lang w:val="en-US"/>
        </w:rPr>
        <w:t>*</w:t>
      </w:r>
      <w:r w:rsidRPr="00481FD5">
        <w:rPr>
          <w:b/>
          <w:lang w:val="en-US"/>
        </w:rPr>
        <w:t>[S]</w:t>
      </w:r>
      <w:proofErr w:type="gramStart"/>
      <w:r w:rsidRPr="00481FD5">
        <w:rPr>
          <w:b/>
          <w:lang w:val="en-US"/>
        </w:rPr>
        <w:t>/(</w:t>
      </w:r>
      <w:proofErr w:type="gramEnd"/>
      <w:r w:rsidRPr="00481FD5">
        <w:rPr>
          <w:b/>
          <w:lang w:val="en-US"/>
        </w:rPr>
        <w:t xml:space="preserve">[S] + Km) = </w:t>
      </w:r>
      <w:proofErr w:type="spellStart"/>
      <w:r w:rsidRPr="00481FD5">
        <w:rPr>
          <w:b/>
          <w:lang w:val="en-US"/>
        </w:rPr>
        <w:t>Vmax</w:t>
      </w:r>
      <w:proofErr w:type="spellEnd"/>
      <w:r w:rsidRPr="00481FD5">
        <w:rPr>
          <w:b/>
          <w:lang w:val="en-US"/>
        </w:rPr>
        <w:t>/ 1 + Km/[S]</w:t>
      </w:r>
    </w:p>
    <w:p w:rsidR="00D17C67" w:rsidRPr="00481FD5" w:rsidRDefault="00A67FEA" w:rsidP="00A67FEA">
      <w:pPr>
        <w:pStyle w:val="a5"/>
      </w:pPr>
      <w:r w:rsidRPr="00481FD5">
        <w:rPr>
          <w:lang w:val="en-US"/>
        </w:rPr>
        <w:t xml:space="preserve">  </w:t>
      </w:r>
      <w:r w:rsidR="00D17C67" w:rsidRPr="005F0E4D">
        <w:t xml:space="preserve">Это уравнение называется уравнением </w:t>
      </w:r>
      <w:proofErr w:type="spellStart"/>
      <w:r w:rsidR="00D17C67" w:rsidRPr="005F0E4D">
        <w:t>Михаэлиса-Ментен</w:t>
      </w:r>
      <w:proofErr w:type="spellEnd"/>
      <w:r w:rsidR="00D17C67" w:rsidRPr="005F0E4D">
        <w:t xml:space="preserve"> в честь немецкого биохимика </w:t>
      </w:r>
      <w:proofErr w:type="spellStart"/>
      <w:r w:rsidR="00D17C67" w:rsidRPr="005F0E4D">
        <w:t>Михаэлиса</w:t>
      </w:r>
      <w:proofErr w:type="spellEnd"/>
      <w:r w:rsidR="00D17C67" w:rsidRPr="005F0E4D">
        <w:t xml:space="preserve"> и канадского биохимика </w:t>
      </w:r>
      <w:proofErr w:type="spellStart"/>
      <w:r w:rsidR="00D17C67" w:rsidRPr="005F0E4D">
        <w:t>Ментен</w:t>
      </w:r>
      <w:proofErr w:type="spellEnd"/>
      <w:r w:rsidR="00D17C67" w:rsidRPr="005F0E4D">
        <w:t>.</w:t>
      </w:r>
      <w:r w:rsidR="0082588A" w:rsidRPr="005F0E4D">
        <w:t xml:space="preserve"> Присутствующая в нём константа </w:t>
      </w:r>
      <w:proofErr w:type="spellStart"/>
      <w:r w:rsidR="0082588A" w:rsidRPr="005F0E4D">
        <w:t>Михаэлиса</w:t>
      </w:r>
      <w:proofErr w:type="spellEnd"/>
      <w:r w:rsidR="0082588A" w:rsidRPr="005F0E4D">
        <w:t xml:space="preserve"> численно равна такой концентрации субстрата, при которой скорость реакции в два раза </w:t>
      </w:r>
      <w:r w:rsidR="0082588A" w:rsidRPr="005F0E4D">
        <w:lastRenderedPageBreak/>
        <w:t xml:space="preserve">меньше максимальной. </w:t>
      </w:r>
      <w:r w:rsidR="009643F7" w:rsidRPr="005F0E4D">
        <w:t xml:space="preserve">При этом значение константы </w:t>
      </w:r>
      <w:proofErr w:type="spellStart"/>
      <w:r w:rsidR="009643F7" w:rsidRPr="005F0E4D">
        <w:t>Михаэлиса</w:t>
      </w:r>
      <w:proofErr w:type="spellEnd"/>
      <w:r w:rsidR="009643F7" w:rsidRPr="005F0E4D">
        <w:t xml:space="preserve"> зависит от разнообразных условий.</w:t>
      </w:r>
    </w:p>
    <w:p w:rsidR="009643F7" w:rsidRPr="005F0E4D" w:rsidRDefault="009643F7" w:rsidP="00D17C67">
      <w:pPr>
        <w:pStyle w:val="a5"/>
      </w:pPr>
    </w:p>
    <w:p w:rsidR="009643F7" w:rsidRPr="005F0E4D" w:rsidRDefault="009643F7" w:rsidP="00D17C67">
      <w:pPr>
        <w:pStyle w:val="a5"/>
      </w:pPr>
      <w:r w:rsidRPr="005F0E4D">
        <w:t>Существует три альтернативных способа графического представления зависимости скорости ферментативной реакции от концентрации субстрата:</w:t>
      </w:r>
    </w:p>
    <w:p w:rsidR="009643F7" w:rsidRPr="005F0E4D" w:rsidRDefault="009643F7" w:rsidP="00D17C67">
      <w:pPr>
        <w:pStyle w:val="a5"/>
      </w:pPr>
    </w:p>
    <w:p w:rsidR="00A67FEA" w:rsidRDefault="00A67FEA" w:rsidP="00D17C67">
      <w:pPr>
        <w:pStyle w:val="a5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336752" cy="2423160"/>
            <wp:effectExtent l="19050" t="0" r="6648" b="0"/>
            <wp:docPr id="8" name="Рисунок 8" descr="https://pp.userapi.com/c836439/v836439845/797c8/RZq3Qpq3B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6439/v836439845/797c8/RZq3Qpq3BE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15" cy="243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EA" w:rsidRDefault="00A67FEA" w:rsidP="00D17C67">
      <w:pPr>
        <w:pStyle w:val="a5"/>
        <w:rPr>
          <w:sz w:val="24"/>
          <w:szCs w:val="24"/>
        </w:rPr>
      </w:pPr>
    </w:p>
    <w:p w:rsidR="00A67FEA" w:rsidRDefault="00A67FEA" w:rsidP="00D17C67">
      <w:pPr>
        <w:pStyle w:val="a5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336755" cy="2423160"/>
            <wp:effectExtent l="19050" t="0" r="6645" b="0"/>
            <wp:docPr id="11" name="Рисунок 11" descr="https://pp.userapi.com/c836439/v836439845/797d2/0qwoSpri_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6439/v836439845/797d2/0qwoSpri_T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92" cy="24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EA" w:rsidRDefault="00A67FEA" w:rsidP="00D17C67">
      <w:pPr>
        <w:pStyle w:val="a5"/>
        <w:rPr>
          <w:sz w:val="24"/>
          <w:szCs w:val="24"/>
        </w:rPr>
      </w:pPr>
    </w:p>
    <w:p w:rsidR="005F0E4D" w:rsidRDefault="00A67FEA" w:rsidP="005F0E4D">
      <w:pPr>
        <w:pStyle w:val="a5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340860" cy="2729313"/>
            <wp:effectExtent l="19050" t="0" r="2540" b="0"/>
            <wp:docPr id="14" name="Рисунок 14" descr="https://pp.userapi.com/c836439/v836439845/797dc/j4CSarc3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36439/v836439845/797dc/j4CSarc3eD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43" cy="273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4D" w:rsidRDefault="005F0E4D" w:rsidP="005F0E4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4. Условия протекания ферментативных реакций</w:t>
      </w:r>
    </w:p>
    <w:p w:rsidR="005F0E4D" w:rsidRDefault="005F0E4D" w:rsidP="005F0E4D">
      <w:r>
        <w:t xml:space="preserve">  Отличительной особенностью реакций, протекающих в живых организмах, является также то, что их скорости и механизмы во многом зависят от условий, влияющих на фермент. Рассмотрим воздействие на ферментативные реакции температуры, </w:t>
      </w:r>
      <w:r>
        <w:rPr>
          <w:lang w:val="en-US"/>
        </w:rPr>
        <w:t>pH</w:t>
      </w:r>
      <w:r w:rsidRPr="00481FD5">
        <w:t xml:space="preserve"> </w:t>
      </w:r>
      <w:r>
        <w:t>и эффекторов.</w:t>
      </w:r>
    </w:p>
    <w:p w:rsidR="00481FD5" w:rsidRDefault="00481FD5" w:rsidP="00A7301B">
      <w:r>
        <w:t xml:space="preserve">  Температура. Понижение температуры от оптимального значения уменьшает скорость всех химических процессов, в том числе ферментативных реакций. Повышение температуры ведёт к разрушению структуры ферментов, что также понижает скорость реакции. То есть для каждого фермента существует некий оптимум температуры. С этим связано поддержание постоянной температуры тела.</w:t>
      </w:r>
      <w:r w:rsidR="00A7301B">
        <w:t xml:space="preserve"> Температура влияет на константу </w:t>
      </w:r>
      <w:proofErr w:type="spellStart"/>
      <w:r w:rsidR="00A7301B">
        <w:t>Михаэлиса</w:t>
      </w:r>
      <w:proofErr w:type="spellEnd"/>
      <w:r w:rsidR="00A7301B">
        <w:t>.</w:t>
      </w:r>
    </w:p>
    <w:p w:rsidR="00481FD5" w:rsidRPr="00481FD5" w:rsidRDefault="00481FD5" w:rsidP="005F0E4D">
      <w:r>
        <w:t xml:space="preserve">  </w:t>
      </w:r>
      <w:proofErr w:type="gramStart"/>
      <w:r>
        <w:rPr>
          <w:lang w:val="en-US"/>
        </w:rPr>
        <w:t>pH</w:t>
      </w:r>
      <w:proofErr w:type="gramEnd"/>
      <w:r>
        <w:t xml:space="preserve">. Структура фермента и фермент-субстратного комплекса создаётся за счёт электростатического взаимодействия различных атомов. Избыточный заряд в среде влечёт нарушение этих структур, что уменьшает скорость ферментативной реакции при отхождении от оптимального значения. С этим связано поддержание постоянного </w:t>
      </w:r>
      <w:r>
        <w:rPr>
          <w:lang w:val="en-US"/>
        </w:rPr>
        <w:t>pH</w:t>
      </w:r>
      <w:r>
        <w:t xml:space="preserve"> в тканях организма</w:t>
      </w:r>
      <w:proofErr w:type="gramStart"/>
      <w:r>
        <w:t>.</w:t>
      </w:r>
      <w:proofErr w:type="gramEnd"/>
      <w:r w:rsidR="00A7301B">
        <w:t xml:space="preserve"> </w:t>
      </w:r>
      <w:proofErr w:type="spellStart"/>
      <w:proofErr w:type="gramStart"/>
      <w:r w:rsidR="00A7301B">
        <w:t>р</w:t>
      </w:r>
      <w:proofErr w:type="gramEnd"/>
      <w:r w:rsidR="00A7301B">
        <w:t>Н</w:t>
      </w:r>
      <w:proofErr w:type="spellEnd"/>
      <w:r w:rsidR="00A7301B">
        <w:t xml:space="preserve"> влияет на константу равновесия.</w:t>
      </w:r>
    </w:p>
    <w:p w:rsidR="00481FD5" w:rsidRDefault="00481FD5" w:rsidP="005F0E4D">
      <w:r>
        <w:rPr>
          <w:noProof/>
        </w:rPr>
        <w:drawing>
          <wp:inline distT="0" distB="0" distL="0" distR="0">
            <wp:extent cx="4746541" cy="2195274"/>
            <wp:effectExtent l="19050" t="0" r="0" b="0"/>
            <wp:docPr id="6" name="Рисунок 1" descr="https://pp.userapi.com/c638723/v638723588/567c6/lDvqmIimK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723/v638723588/567c6/lDvqmIimK5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9" cy="219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D5" w:rsidRDefault="00A7301B" w:rsidP="005F0E4D">
      <w:r>
        <w:t xml:space="preserve">  </w:t>
      </w:r>
      <w:r w:rsidR="00481FD5">
        <w:t>Эффекторы</w:t>
      </w:r>
      <w:r>
        <w:t xml:space="preserve">. Эффекторы – вещества, взаимодействующие с ферментом и ускоряющие или замедляющие его деятельность. Активаторы ускоряют работу фермента, а ингибиторы замедляют. При этом ингибиторы делят на конкурентные: связываются с активным центром вместо субстрата; неконкурентные: связываются с ферментом (обратимо или не очень), предотвращая катализ, </w:t>
      </w:r>
      <w:proofErr w:type="gramStart"/>
      <w:r>
        <w:t>но</w:t>
      </w:r>
      <w:proofErr w:type="gramEnd"/>
      <w:r>
        <w:t xml:space="preserve"> не мешая связываться с субстратом; аллостерические: связываются с ферментом, предотвращая связывание с субстратом. При этом на константу </w:t>
      </w:r>
      <w:proofErr w:type="spellStart"/>
      <w:r>
        <w:t>Михаэлиса</w:t>
      </w:r>
      <w:proofErr w:type="spellEnd"/>
      <w:r>
        <w:t xml:space="preserve"> влияют те, чьё действие зависит от концентрации субстрата, то есть конкурентные. Неконкурентные и аллостерические ингибиторы не влияют на константу </w:t>
      </w:r>
      <w:proofErr w:type="spellStart"/>
      <w:r>
        <w:t>Михаэлиса</w:t>
      </w:r>
      <w:proofErr w:type="spellEnd"/>
      <w:r>
        <w:t>, т.к. действуют незав</w:t>
      </w:r>
      <w:r w:rsidR="000927AA">
        <w:t>исимо от концентрации субстрата, но они уменьшают максимальную скорость реакции.</w:t>
      </w:r>
      <w:r>
        <w:t xml:space="preserve"> На графиках показано влияние </w:t>
      </w:r>
      <w:r w:rsidR="003E345E">
        <w:t>ингибиторов на скорость ферментативных реакций.</w:t>
      </w:r>
    </w:p>
    <w:p w:rsidR="005F7F0D" w:rsidRDefault="005F7F0D" w:rsidP="005F0E4D">
      <w:r>
        <w:rPr>
          <w:noProof/>
        </w:rPr>
        <w:lastRenderedPageBreak/>
        <w:drawing>
          <wp:inline distT="0" distB="0" distL="0" distR="0">
            <wp:extent cx="3478530" cy="2530631"/>
            <wp:effectExtent l="19050" t="0" r="7620" b="0"/>
            <wp:docPr id="7" name="Рисунок 1" descr="https://pp.userapi.com/c836439/v836439438/569e5/KAPsl8bmj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439/v836439438/569e5/KAPsl8bmjG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21" cy="253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0D" w:rsidRDefault="005F7F0D" w:rsidP="005F0E4D">
      <w:r>
        <w:rPr>
          <w:noProof/>
        </w:rPr>
        <w:drawing>
          <wp:inline distT="0" distB="0" distL="0" distR="0">
            <wp:extent cx="3562350" cy="2233148"/>
            <wp:effectExtent l="19050" t="0" r="0" b="0"/>
            <wp:docPr id="9" name="Рисунок 4" descr="https://pp.userapi.com/c836439/v836439438/569ef/vdK552xoM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6439/v836439438/569ef/vdK552xoM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75" cy="223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0D" w:rsidRDefault="005F7F0D" w:rsidP="005F0E4D">
      <w:r>
        <w:rPr>
          <w:noProof/>
        </w:rPr>
        <w:drawing>
          <wp:inline distT="0" distB="0" distL="0" distR="0">
            <wp:extent cx="3562350" cy="1990463"/>
            <wp:effectExtent l="19050" t="0" r="0" b="0"/>
            <wp:docPr id="10" name="Рисунок 7" descr="https://pp.userapi.com/c836439/v836439438/569f9/v1bfP7Z5S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6439/v836439438/569f9/v1bfP7Z5SD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63" cy="19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05" w:rsidRDefault="005F7F0D" w:rsidP="005F0E4D">
      <w:r>
        <w:rPr>
          <w:noProof/>
        </w:rPr>
        <w:drawing>
          <wp:inline distT="0" distB="0" distL="0" distR="0">
            <wp:extent cx="3562350" cy="1990462"/>
            <wp:effectExtent l="19050" t="0" r="0" b="0"/>
            <wp:docPr id="12" name="Рисунок 10" descr="https://pp.userapi.com/c836439/v836439438/56a03/lavBT1b8H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6439/v836439438/56a03/lavBT1b8Ht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57" cy="19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05" w:rsidRPr="00481FD5" w:rsidRDefault="00465005" w:rsidP="005F0E4D">
      <w:r>
        <w:lastRenderedPageBreak/>
        <w:t xml:space="preserve">  В общем, ферменты являются крайне важными для жизнедеятельности веществами, а также интересными объектами кинетических рассуждений. Кинетика ферментативных реакций не просто объясняет процессы, происходящие в живых организмах, с точки зрения термодинамики, но и имеет практическое применение в медицине и промышленности.</w:t>
      </w:r>
    </w:p>
    <w:sectPr w:rsidR="00465005" w:rsidRPr="00481FD5" w:rsidSect="00FF1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B6360"/>
    <w:multiLevelType w:val="hybridMultilevel"/>
    <w:tmpl w:val="2B06F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469E4"/>
    <w:multiLevelType w:val="hybridMultilevel"/>
    <w:tmpl w:val="2B06F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22BA"/>
    <w:rsid w:val="00000CA1"/>
    <w:rsid w:val="00023C2B"/>
    <w:rsid w:val="000927AA"/>
    <w:rsid w:val="00180B8F"/>
    <w:rsid w:val="001829E2"/>
    <w:rsid w:val="001A7D93"/>
    <w:rsid w:val="002348EE"/>
    <w:rsid w:val="003E345E"/>
    <w:rsid w:val="00465005"/>
    <w:rsid w:val="00475326"/>
    <w:rsid w:val="00481FD5"/>
    <w:rsid w:val="00507794"/>
    <w:rsid w:val="00507883"/>
    <w:rsid w:val="005162BE"/>
    <w:rsid w:val="005F0E4D"/>
    <w:rsid w:val="005F7F0D"/>
    <w:rsid w:val="006A3846"/>
    <w:rsid w:val="006C3CEE"/>
    <w:rsid w:val="006E2B53"/>
    <w:rsid w:val="006F7F80"/>
    <w:rsid w:val="00734857"/>
    <w:rsid w:val="007C3835"/>
    <w:rsid w:val="007C711B"/>
    <w:rsid w:val="0080752B"/>
    <w:rsid w:val="0082588A"/>
    <w:rsid w:val="00842BDE"/>
    <w:rsid w:val="00894F28"/>
    <w:rsid w:val="008C51AA"/>
    <w:rsid w:val="00960726"/>
    <w:rsid w:val="009643F7"/>
    <w:rsid w:val="00966620"/>
    <w:rsid w:val="00983428"/>
    <w:rsid w:val="00A67FEA"/>
    <w:rsid w:val="00A7301B"/>
    <w:rsid w:val="00A977F1"/>
    <w:rsid w:val="00B27867"/>
    <w:rsid w:val="00BF22BA"/>
    <w:rsid w:val="00C25300"/>
    <w:rsid w:val="00C51BD6"/>
    <w:rsid w:val="00D05703"/>
    <w:rsid w:val="00D17C67"/>
    <w:rsid w:val="00D745D6"/>
    <w:rsid w:val="00DF0109"/>
    <w:rsid w:val="00DF7CF3"/>
    <w:rsid w:val="00E27501"/>
    <w:rsid w:val="00E312E9"/>
    <w:rsid w:val="00FE0B00"/>
    <w:rsid w:val="00FE20A6"/>
    <w:rsid w:val="00FF1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22BA"/>
  </w:style>
  <w:style w:type="paragraph" w:styleId="a3">
    <w:name w:val="Balloon Text"/>
    <w:basedOn w:val="a"/>
    <w:link w:val="a4"/>
    <w:uiPriority w:val="99"/>
    <w:semiHidden/>
    <w:unhideWhenUsed/>
    <w:rsid w:val="007C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1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7C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09D23-8235-497F-B946-930FFCEF3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8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30</cp:revision>
  <dcterms:created xsi:type="dcterms:W3CDTF">2017-08-13T15:16:00Z</dcterms:created>
  <dcterms:modified xsi:type="dcterms:W3CDTF">2017-08-17T06:46:00Z</dcterms:modified>
</cp:coreProperties>
</file>